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D4" w:rsidRDefault="008122D4" w:rsidP="008122D4">
      <w:pPr>
        <w:spacing w:line="480" w:lineRule="exact"/>
        <w:rPr>
          <w:sz w:val="32"/>
          <w:szCs w:val="32"/>
        </w:rPr>
      </w:pPr>
    </w:p>
    <w:p w:rsidR="006E68FB" w:rsidRDefault="006E68FB" w:rsidP="008122D4">
      <w:pPr>
        <w:spacing w:line="480" w:lineRule="exact"/>
        <w:rPr>
          <w:sz w:val="32"/>
          <w:szCs w:val="32"/>
        </w:rPr>
      </w:pPr>
    </w:p>
    <w:p w:rsidR="008E4537" w:rsidRDefault="008E4537" w:rsidP="008122D4">
      <w:pPr>
        <w:spacing w:line="480" w:lineRule="exact"/>
        <w:rPr>
          <w:sz w:val="32"/>
          <w:szCs w:val="32"/>
        </w:rPr>
      </w:pPr>
    </w:p>
    <w:p w:rsidR="008122D4" w:rsidRDefault="008122D4" w:rsidP="008122D4">
      <w:pPr>
        <w:spacing w:line="480" w:lineRule="exact"/>
        <w:rPr>
          <w:sz w:val="32"/>
          <w:szCs w:val="32"/>
        </w:rPr>
      </w:pPr>
    </w:p>
    <w:p w:rsidR="008122D4" w:rsidRPr="004156C6" w:rsidRDefault="000246B2" w:rsidP="00883336">
      <w:pPr>
        <w:spacing w:line="1200" w:lineRule="exact"/>
        <w:jc w:val="center"/>
        <w:rPr>
          <w:rFonts w:ascii="方正小标宋简体" w:eastAsia="方正小标宋简体"/>
          <w:color w:val="FF0000"/>
          <w:spacing w:val="20"/>
          <w:w w:val="63"/>
          <w:sz w:val="100"/>
          <w:szCs w:val="100"/>
        </w:rPr>
      </w:pPr>
      <w:r w:rsidRPr="004156C6">
        <w:rPr>
          <w:rFonts w:ascii="方正小标宋简体" w:eastAsia="方正小标宋简体" w:hint="eastAsia"/>
          <w:color w:val="FF0000"/>
          <w:spacing w:val="20"/>
          <w:w w:val="63"/>
          <w:sz w:val="100"/>
          <w:szCs w:val="100"/>
        </w:rPr>
        <w:t>同济大学</w:t>
      </w:r>
      <w:r w:rsidR="00DE749A" w:rsidRPr="004156C6">
        <w:rPr>
          <w:rFonts w:ascii="方正小标宋简体" w:eastAsia="方正小标宋简体" w:hint="eastAsia"/>
          <w:color w:val="FF0000"/>
          <w:spacing w:val="20"/>
          <w:w w:val="63"/>
          <w:sz w:val="100"/>
          <w:szCs w:val="100"/>
        </w:rPr>
        <w:t>建筑与城市规划</w:t>
      </w:r>
      <w:r w:rsidR="004156C6" w:rsidRPr="004156C6">
        <w:rPr>
          <w:rFonts w:ascii="方正小标宋简体" w:eastAsia="方正小标宋简体" w:hint="eastAsia"/>
          <w:color w:val="FF0000"/>
          <w:spacing w:val="20"/>
          <w:w w:val="63"/>
          <w:sz w:val="100"/>
          <w:szCs w:val="100"/>
        </w:rPr>
        <w:t>学院</w:t>
      </w:r>
    </w:p>
    <w:p w:rsidR="008122D4" w:rsidRDefault="008122D4" w:rsidP="008122D4">
      <w:pPr>
        <w:spacing w:line="480" w:lineRule="exact"/>
        <w:jc w:val="center"/>
        <w:rPr>
          <w:rFonts w:ascii="仿宋_GB2312" w:eastAsia="仿宋_GB2312"/>
          <w:color w:val="FF0000"/>
          <w:sz w:val="32"/>
          <w:szCs w:val="32"/>
        </w:rPr>
      </w:pPr>
    </w:p>
    <w:p w:rsidR="008122D4" w:rsidRDefault="008122D4" w:rsidP="008122D4">
      <w:pPr>
        <w:spacing w:line="480" w:lineRule="exact"/>
        <w:jc w:val="center"/>
        <w:rPr>
          <w:rFonts w:ascii="仿宋_GB2312" w:eastAsia="仿宋_GB2312"/>
          <w:color w:val="FF0000"/>
          <w:sz w:val="32"/>
          <w:szCs w:val="32"/>
        </w:rPr>
      </w:pPr>
    </w:p>
    <w:p w:rsidR="008122D4" w:rsidRDefault="000246B2" w:rsidP="000246B2">
      <w:pPr>
        <w:spacing w:line="480" w:lineRule="exact"/>
        <w:ind w:leftChars="100" w:left="210" w:rightChars="100" w:right="210"/>
        <w:jc w:val="center"/>
        <w:rPr>
          <w:rFonts w:ascii="仿宋_GB2312" w:eastAsia="仿宋_GB2312"/>
          <w:sz w:val="32"/>
          <w:szCs w:val="32"/>
        </w:rPr>
      </w:pPr>
      <w:r w:rsidRPr="000246B2">
        <w:rPr>
          <w:rFonts w:ascii="仿宋_GB2312" w:eastAsia="仿宋_GB2312"/>
          <w:noProof/>
          <w:sz w:val="32"/>
          <w:szCs w:val="32"/>
        </w:rPr>
        <mc:AlternateContent>
          <mc:Choice Requires="wpg">
            <w:drawing>
              <wp:anchor distT="0" distB="0" distL="114300" distR="114300" simplePos="0" relativeHeight="251658752" behindDoc="0" locked="0" layoutInCell="1" allowOverlap="1">
                <wp:simplePos x="0" y="0"/>
                <wp:positionH relativeFrom="column">
                  <wp:posOffset>635</wp:posOffset>
                </wp:positionH>
                <wp:positionV relativeFrom="paragraph">
                  <wp:posOffset>284480</wp:posOffset>
                </wp:positionV>
                <wp:extent cx="5612765" cy="306070"/>
                <wp:effectExtent l="0" t="0" r="260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06070"/>
                          <a:chOff x="1532" y="6745"/>
                          <a:chExt cx="8839" cy="482"/>
                        </a:xfrm>
                      </wpg:grpSpPr>
                      <wps:wsp>
                        <wps:cNvPr id="2" name="Line 3"/>
                        <wps:cNvCnPr>
                          <a:cxnSpLocks noChangeShapeType="1"/>
                        </wps:cNvCnPr>
                        <wps:spPr bwMode="auto">
                          <a:xfrm>
                            <a:off x="6346"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532"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spect="1" noChangeArrowheads="1"/>
                        </wps:cNvSpPr>
                        <wps:spPr bwMode="auto">
                          <a:xfrm>
                            <a:off x="5693" y="6745"/>
                            <a:ext cx="506" cy="482"/>
                          </a:xfrm>
                          <a:prstGeom prst="star5">
                            <a:avLst/>
                          </a:prstGeom>
                          <a:solidFill>
                            <a:srgbClr val="FF0000"/>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rsidR="008122D4" w:rsidRDefault="008122D4" w:rsidP="008122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5pt;margin-top:22.4pt;width:441.95pt;height:24.1pt;z-index:251658752" coordorigin="1532,6745" coordsize="883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">
                <v:line id="Line 3" o:spid="_x0000_s1027" style="position:absolute;visibility:visible;mso-wrap-style:square" from="6346,6986" to="10371,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line id="Line 4" o:spid="_x0000_s1028" style="position:absolute;visibility:visible;mso-wrap-style:square" from="1532,6986" to="5557,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RXwwAAANoAAAAPAAAAZHJzL2Rvd25yZXYueG1sRI9Ba8JA&#10;FITvgv9heUJvZpMW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Mqy0V8MAAADaAAAADwAA&#10;AAAAAAAAAAAAAAAHAgAAZHJzL2Rvd25yZXYueG1sUEsFBgAAAAADAAMAtwAAAPcCAAAAAA==&#10;" strokecolor="red" strokeweight="3pt"/>
                <v:shape id="AutoShape 5" o:spid="_x0000_s1029" style="position:absolute;left:5693;top:6745;width:506;height:482;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" adj="-11796480,,5400" path="m,3817r3814,l5000,,6186,3817r3814,l6917,6183r1166,3817l5000,7635,1917,10000,3083,6183,,3817xe" fillcolor="red" stroked="f" strokecolor="red" strokeweight="3pt">
                  <v:stroke joinstyle="miter"/>
                  <v:formulas/>
                  <v:path o:connecttype="custom" o:connectlocs="0,184;193,184;253,0;313,184;506,184;350,298;409,482;253,368;97,482;156,298;0,184" o:connectangles="0,0,0,0,0,0,0,0,0,0,0" textboxrect="0,0,10000,10000"/>
                  <o:lock v:ext="edit" aspectratio="t"/>
                  <v:textbox>
                    <w:txbxContent>
                      <w:p w:rsidR="008122D4" w:rsidRDefault="008122D4" w:rsidP="008122D4"/>
                    </w:txbxContent>
                  </v:textbox>
                </v:shape>
              </v:group>
            </w:pict>
          </mc:Fallback>
        </mc:AlternateContent>
      </w:r>
      <w:proofErr w:type="gramStart"/>
      <w:r w:rsidR="004156C6">
        <w:rPr>
          <w:rFonts w:ascii="仿宋_GB2312" w:eastAsia="仿宋_GB2312" w:hint="eastAsia"/>
          <w:sz w:val="32"/>
          <w:szCs w:val="32"/>
        </w:rPr>
        <w:t>同济建内</w:t>
      </w:r>
      <w:r w:rsidR="008122D4" w:rsidRPr="00B561A4">
        <w:rPr>
          <w:rFonts w:ascii="仿宋_GB2312" w:eastAsia="仿宋_GB2312" w:hint="eastAsia"/>
          <w:sz w:val="32"/>
          <w:szCs w:val="32"/>
        </w:rPr>
        <w:t>〔201</w:t>
      </w:r>
      <w:r w:rsidR="008B71C3">
        <w:rPr>
          <w:rFonts w:ascii="仿宋_GB2312" w:eastAsia="仿宋_GB2312" w:hint="eastAsia"/>
          <w:sz w:val="32"/>
          <w:szCs w:val="32"/>
        </w:rPr>
        <w:t>9</w:t>
      </w:r>
      <w:r w:rsidR="008122D4" w:rsidRPr="00B561A4">
        <w:rPr>
          <w:rFonts w:ascii="仿宋_GB2312" w:eastAsia="仿宋_GB2312" w:hint="eastAsia"/>
          <w:sz w:val="32"/>
          <w:szCs w:val="32"/>
        </w:rPr>
        <w:t>〕</w:t>
      </w:r>
      <w:proofErr w:type="gramEnd"/>
      <w:r w:rsidR="004670AF">
        <w:rPr>
          <w:rFonts w:ascii="仿宋_GB2312" w:eastAsia="仿宋_GB2312" w:hint="eastAsia"/>
          <w:sz w:val="32"/>
          <w:szCs w:val="32"/>
        </w:rPr>
        <w:t>4</w:t>
      </w:r>
      <w:r w:rsidR="008122D4" w:rsidRPr="00B561A4">
        <w:rPr>
          <w:rFonts w:ascii="仿宋_GB2312" w:eastAsia="仿宋_GB2312" w:hint="eastAsia"/>
          <w:sz w:val="32"/>
          <w:szCs w:val="32"/>
        </w:rPr>
        <w:t>号</w:t>
      </w:r>
    </w:p>
    <w:p w:rsidR="008122D4" w:rsidRDefault="008122D4" w:rsidP="008122D4">
      <w:pPr>
        <w:spacing w:line="400" w:lineRule="exact"/>
        <w:jc w:val="center"/>
        <w:rPr>
          <w:rFonts w:ascii="仿宋_GB2312" w:eastAsia="仿宋_GB2312"/>
          <w:color w:val="FF0000"/>
          <w:sz w:val="32"/>
          <w:szCs w:val="32"/>
        </w:rPr>
      </w:pPr>
    </w:p>
    <w:p w:rsidR="008122D4" w:rsidRDefault="008122D4" w:rsidP="00656D85">
      <w:pPr>
        <w:spacing w:line="320" w:lineRule="exact"/>
        <w:jc w:val="center"/>
        <w:rPr>
          <w:sz w:val="32"/>
          <w:szCs w:val="32"/>
        </w:rPr>
      </w:pPr>
    </w:p>
    <w:p w:rsidR="00651711" w:rsidRDefault="00651711" w:rsidP="00656D85">
      <w:pPr>
        <w:spacing w:line="320" w:lineRule="exact"/>
        <w:jc w:val="center"/>
        <w:rPr>
          <w:sz w:val="32"/>
          <w:szCs w:val="32"/>
        </w:rPr>
      </w:pPr>
    </w:p>
    <w:p w:rsidR="00974400" w:rsidRPr="00D8042B" w:rsidRDefault="00FA2E8C" w:rsidP="00D8042B">
      <w:pPr>
        <w:spacing w:line="579" w:lineRule="exact"/>
        <w:jc w:val="center"/>
        <w:rPr>
          <w:rFonts w:ascii="方正小标宋简体" w:eastAsia="方正小标宋简体" w:hAnsi="华文中宋"/>
          <w:b/>
          <w:spacing w:val="-10"/>
          <w:sz w:val="40"/>
          <w:szCs w:val="40"/>
        </w:rPr>
      </w:pPr>
      <w:r w:rsidRPr="00D8042B">
        <w:rPr>
          <w:rFonts w:ascii="方正小标宋简体" w:eastAsia="方正小标宋简体" w:hAnsi="华文中宋" w:hint="eastAsia"/>
          <w:b/>
          <w:spacing w:val="-10"/>
          <w:sz w:val="40"/>
          <w:szCs w:val="40"/>
        </w:rPr>
        <w:t>关于</w:t>
      </w:r>
      <w:r w:rsidR="00D8042B" w:rsidRPr="00D8042B">
        <w:rPr>
          <w:rFonts w:ascii="方正小标宋简体" w:eastAsia="方正小标宋简体" w:hAnsi="华文中宋" w:hint="eastAsia"/>
          <w:b/>
          <w:spacing w:val="-10"/>
          <w:sz w:val="40"/>
          <w:szCs w:val="40"/>
        </w:rPr>
        <w:t>修订《同济大学</w:t>
      </w:r>
      <w:r w:rsidR="004670AF" w:rsidRPr="004670AF">
        <w:rPr>
          <w:rFonts w:ascii="方正小标宋简体" w:eastAsia="方正小标宋简体" w:hAnsi="华文中宋" w:hint="eastAsia"/>
          <w:b/>
          <w:spacing w:val="-10"/>
          <w:sz w:val="40"/>
          <w:szCs w:val="40"/>
        </w:rPr>
        <w:t>建筑与城市规划学院本科生奖学金评定细则</w:t>
      </w:r>
      <w:r w:rsidR="00D8042B" w:rsidRPr="00D8042B">
        <w:rPr>
          <w:rFonts w:ascii="方正小标宋简体" w:eastAsia="方正小标宋简体" w:hAnsi="华文中宋" w:hint="eastAsia"/>
          <w:b/>
          <w:spacing w:val="-10"/>
          <w:sz w:val="40"/>
          <w:szCs w:val="40"/>
        </w:rPr>
        <w:t>》的通知</w:t>
      </w:r>
    </w:p>
    <w:p w:rsidR="00FA2E8C" w:rsidRDefault="00FA2E8C" w:rsidP="00860547">
      <w:pPr>
        <w:widowControl/>
        <w:spacing w:line="579" w:lineRule="exact"/>
        <w:jc w:val="center"/>
        <w:rPr>
          <w:rFonts w:ascii="方正小标宋简体" w:eastAsia="方正小标宋简体" w:hAnsi="宋体"/>
          <w:b/>
          <w:sz w:val="40"/>
          <w:szCs w:val="40"/>
        </w:rPr>
      </w:pPr>
    </w:p>
    <w:p w:rsidR="00FA2E8C" w:rsidRPr="00FA2E8C" w:rsidRDefault="00265AE4" w:rsidP="00860547">
      <w:pPr>
        <w:widowControl/>
        <w:spacing w:line="579" w:lineRule="exact"/>
        <w:rPr>
          <w:rFonts w:ascii="仿宋_GB2312" w:eastAsia="仿宋_GB2312"/>
          <w:sz w:val="32"/>
          <w:szCs w:val="32"/>
        </w:rPr>
      </w:pPr>
      <w:r>
        <w:rPr>
          <w:rFonts w:ascii="仿宋_GB2312" w:eastAsia="仿宋_GB2312" w:hint="eastAsia"/>
          <w:sz w:val="32"/>
          <w:szCs w:val="32"/>
        </w:rPr>
        <w:t>学院各单位</w:t>
      </w:r>
      <w:r w:rsidR="00FA2E8C" w:rsidRPr="00FA2E8C">
        <w:rPr>
          <w:rFonts w:ascii="仿宋_GB2312" w:eastAsia="仿宋_GB2312" w:hint="eastAsia"/>
          <w:sz w:val="32"/>
          <w:szCs w:val="32"/>
        </w:rPr>
        <w:t>：</w:t>
      </w:r>
    </w:p>
    <w:p w:rsidR="005804AB" w:rsidRDefault="00265AE4" w:rsidP="00265AE4">
      <w:pPr>
        <w:widowControl/>
        <w:spacing w:line="579" w:lineRule="exact"/>
        <w:ind w:firstLineChars="200" w:firstLine="640"/>
        <w:rPr>
          <w:rFonts w:ascii="仿宋_GB2312" w:eastAsia="仿宋_GB2312"/>
          <w:sz w:val="32"/>
          <w:szCs w:val="32"/>
        </w:rPr>
      </w:pPr>
      <w:r w:rsidRPr="00265AE4">
        <w:rPr>
          <w:rFonts w:ascii="仿宋_GB2312" w:eastAsia="仿宋_GB2312" w:hint="eastAsia"/>
          <w:sz w:val="32"/>
          <w:szCs w:val="32"/>
        </w:rPr>
        <w:t>《</w:t>
      </w:r>
      <w:r w:rsidR="004670AF" w:rsidRPr="004670AF">
        <w:rPr>
          <w:rFonts w:ascii="仿宋_GB2312" w:eastAsia="仿宋_GB2312" w:hint="eastAsia"/>
          <w:sz w:val="32"/>
          <w:szCs w:val="32"/>
        </w:rPr>
        <w:t>同济大学建筑与城市规划学院本科生奖学金评定细则</w:t>
      </w:r>
      <w:r w:rsidRPr="00265AE4">
        <w:rPr>
          <w:rFonts w:ascii="仿宋_GB2312" w:eastAsia="仿宋_GB2312" w:hint="eastAsia"/>
          <w:sz w:val="32"/>
          <w:szCs w:val="32"/>
        </w:rPr>
        <w:t>》</w:t>
      </w:r>
      <w:r>
        <w:rPr>
          <w:rFonts w:ascii="仿宋_GB2312" w:eastAsia="仿宋_GB2312" w:hint="eastAsia"/>
          <w:sz w:val="32"/>
          <w:szCs w:val="32"/>
        </w:rPr>
        <w:t>经</w:t>
      </w:r>
      <w:r w:rsidR="00E6354B">
        <w:rPr>
          <w:rFonts w:ascii="仿宋_GB2312" w:eastAsia="仿宋_GB2312"/>
          <w:sz w:val="32"/>
          <w:szCs w:val="32"/>
        </w:rPr>
        <w:t>2019</w:t>
      </w:r>
      <w:r w:rsidR="00E6354B">
        <w:rPr>
          <w:rFonts w:ascii="仿宋_GB2312" w:eastAsia="仿宋_GB2312" w:hint="eastAsia"/>
          <w:sz w:val="32"/>
          <w:szCs w:val="32"/>
        </w:rPr>
        <w:t>年</w:t>
      </w:r>
      <w:r>
        <w:rPr>
          <w:rFonts w:ascii="仿宋_GB2312" w:eastAsia="仿宋_GB2312" w:hint="eastAsia"/>
          <w:sz w:val="32"/>
          <w:szCs w:val="32"/>
        </w:rPr>
        <w:t>7</w:t>
      </w:r>
      <w:r w:rsidR="00FA2E8C" w:rsidRPr="00FA2E8C">
        <w:rPr>
          <w:rFonts w:ascii="仿宋_GB2312" w:eastAsia="仿宋_GB2312" w:hint="eastAsia"/>
          <w:sz w:val="32"/>
          <w:szCs w:val="32"/>
        </w:rPr>
        <w:t>月</w:t>
      </w:r>
      <w:r>
        <w:rPr>
          <w:rFonts w:ascii="仿宋_GB2312" w:eastAsia="仿宋_GB2312" w:hint="eastAsia"/>
          <w:sz w:val="32"/>
          <w:szCs w:val="32"/>
        </w:rPr>
        <w:t>8</w:t>
      </w:r>
      <w:r w:rsidR="00FA2E8C" w:rsidRPr="00FA2E8C">
        <w:rPr>
          <w:rFonts w:ascii="仿宋_GB2312" w:eastAsia="仿宋_GB2312" w:hint="eastAsia"/>
          <w:sz w:val="32"/>
          <w:szCs w:val="32"/>
        </w:rPr>
        <w:t>日</w:t>
      </w:r>
      <w:r>
        <w:rPr>
          <w:rFonts w:ascii="仿宋_GB2312" w:eastAsia="仿宋_GB2312" w:hint="eastAsia"/>
          <w:sz w:val="32"/>
          <w:szCs w:val="32"/>
        </w:rPr>
        <w:t>学院党政联席会审核同意修订，现予以印发，请遵照执行。</w:t>
      </w:r>
    </w:p>
    <w:p w:rsidR="00265AE4" w:rsidRDefault="00265AE4" w:rsidP="00265AE4">
      <w:pPr>
        <w:widowControl/>
        <w:spacing w:line="579" w:lineRule="exact"/>
        <w:ind w:firstLineChars="200" w:firstLine="640"/>
        <w:rPr>
          <w:rFonts w:ascii="仿宋_GB2312" w:eastAsia="仿宋_GB2312"/>
          <w:sz w:val="32"/>
          <w:szCs w:val="32"/>
        </w:rPr>
      </w:pPr>
    </w:p>
    <w:p w:rsidR="00601857" w:rsidRDefault="00265AE4" w:rsidP="00F62F5A">
      <w:pPr>
        <w:widowControl/>
        <w:spacing w:line="579" w:lineRule="exact"/>
        <w:ind w:leftChars="300" w:left="1910" w:hangingChars="400" w:hanging="1280"/>
        <w:rPr>
          <w:rFonts w:ascii="仿宋_GB2312" w:eastAsia="仿宋_GB2312"/>
          <w:sz w:val="32"/>
          <w:szCs w:val="32"/>
        </w:rPr>
      </w:pPr>
      <w:r>
        <w:rPr>
          <w:rFonts w:ascii="仿宋_GB2312" w:eastAsia="仿宋_GB2312" w:hint="eastAsia"/>
          <w:sz w:val="32"/>
          <w:szCs w:val="32"/>
        </w:rPr>
        <w:t>附件：</w:t>
      </w:r>
      <w:r w:rsidR="00F62F5A">
        <w:rPr>
          <w:rFonts w:ascii="仿宋_GB2312" w:eastAsia="仿宋_GB2312" w:hint="eastAsia"/>
          <w:sz w:val="32"/>
          <w:szCs w:val="32"/>
        </w:rPr>
        <w:t>1.《同济大学建筑与城市规划学院本科生奖学金</w:t>
      </w:r>
      <w:r w:rsidR="00F62F5A" w:rsidRPr="00F62F5A">
        <w:rPr>
          <w:rFonts w:ascii="仿宋_GB2312" w:eastAsia="仿宋_GB2312" w:hint="eastAsia"/>
          <w:sz w:val="32"/>
          <w:szCs w:val="32"/>
        </w:rPr>
        <w:t>评定细则</w:t>
      </w:r>
      <w:r w:rsidR="00F62F5A">
        <w:rPr>
          <w:rFonts w:ascii="仿宋_GB2312" w:eastAsia="仿宋_GB2312" w:hint="eastAsia"/>
          <w:sz w:val="32"/>
          <w:szCs w:val="32"/>
        </w:rPr>
        <w:t>》</w:t>
      </w:r>
    </w:p>
    <w:p w:rsidR="00F62F5A" w:rsidRDefault="00F62F5A" w:rsidP="00F62F5A">
      <w:pPr>
        <w:widowControl/>
        <w:spacing w:line="579" w:lineRule="exact"/>
        <w:ind w:leftChars="300" w:left="1910" w:hangingChars="400" w:hanging="12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w:t>
      </w:r>
      <w:r w:rsidR="006C6B86" w:rsidRPr="006C6B86">
        <w:rPr>
          <w:rFonts w:ascii="仿宋_GB2312" w:eastAsia="仿宋_GB2312" w:hint="eastAsia"/>
          <w:sz w:val="32"/>
          <w:szCs w:val="32"/>
        </w:rPr>
        <w:t>同济大学建筑与城市规划学院本科生关于评选优秀学生奖励加分的相关条例</w:t>
      </w:r>
      <w:bookmarkStart w:id="0" w:name="_GoBack"/>
      <w:bookmarkEnd w:id="0"/>
      <w:r>
        <w:rPr>
          <w:rFonts w:ascii="仿宋_GB2312" w:eastAsia="仿宋_GB2312" w:hint="eastAsia"/>
          <w:sz w:val="32"/>
          <w:szCs w:val="32"/>
        </w:rPr>
        <w:t>》</w:t>
      </w:r>
    </w:p>
    <w:p w:rsidR="00265AE4" w:rsidRDefault="00F62F5A" w:rsidP="00FE5162">
      <w:pPr>
        <w:widowControl/>
        <w:spacing w:line="579" w:lineRule="exact"/>
        <w:ind w:leftChars="300" w:left="1590" w:hangingChars="300" w:hanging="960"/>
        <w:rPr>
          <w:rFonts w:ascii="仿宋_GB2312" w:eastAsia="仿宋_GB2312"/>
          <w:sz w:val="32"/>
          <w:szCs w:val="32"/>
        </w:rPr>
      </w:pPr>
      <w:r>
        <w:rPr>
          <w:rFonts w:ascii="仿宋_GB2312" w:eastAsia="仿宋_GB2312"/>
          <w:sz w:val="32"/>
          <w:szCs w:val="32"/>
        </w:rPr>
        <w:lastRenderedPageBreak/>
        <w:t xml:space="preserve">      </w:t>
      </w:r>
      <w:r>
        <w:rPr>
          <w:rFonts w:ascii="仿宋_GB2312" w:eastAsia="仿宋_GB2312" w:hint="eastAsia"/>
          <w:sz w:val="32"/>
          <w:szCs w:val="32"/>
        </w:rPr>
        <w:t>3.《同济大学工学Ⅱ</w:t>
      </w:r>
      <w:r w:rsidRPr="00F62F5A">
        <w:rPr>
          <w:rFonts w:ascii="仿宋_GB2312" w:eastAsia="仿宋_GB2312" w:hint="eastAsia"/>
          <w:sz w:val="32"/>
          <w:szCs w:val="32"/>
        </w:rPr>
        <w:t>类的国内外核心学术期刊目录</w:t>
      </w:r>
      <w:r>
        <w:rPr>
          <w:rFonts w:ascii="仿宋_GB2312" w:eastAsia="仿宋_GB2312" w:hint="eastAsia"/>
          <w:sz w:val="32"/>
          <w:szCs w:val="32"/>
        </w:rPr>
        <w:t>》</w:t>
      </w:r>
    </w:p>
    <w:p w:rsidR="00265AE4" w:rsidRDefault="00C3249E" w:rsidP="00265AE4">
      <w:pPr>
        <w:widowControl/>
        <w:spacing w:line="579" w:lineRule="exact"/>
        <w:rPr>
          <w:rFonts w:ascii="楷体_GB2312" w:eastAsia="楷体_GB2312"/>
          <w:sz w:val="32"/>
          <w:szCs w:val="32"/>
        </w:rPr>
      </w:pPr>
      <w:r w:rsidRPr="00235658">
        <w:rPr>
          <w:rFonts w:ascii="楷体_GB2312" w:eastAsia="楷体_GB2312"/>
          <w:noProof/>
          <w:sz w:val="32"/>
          <w:szCs w:val="32"/>
        </w:rPr>
        <w:drawing>
          <wp:anchor distT="0" distB="0" distL="114300" distR="114300" simplePos="0" relativeHeight="251659776" behindDoc="1" locked="0" layoutInCell="1" allowOverlap="1">
            <wp:simplePos x="0" y="0"/>
            <wp:positionH relativeFrom="column">
              <wp:posOffset>3618906</wp:posOffset>
            </wp:positionH>
            <wp:positionV relativeFrom="paragraph">
              <wp:posOffset>11944</wp:posOffset>
            </wp:positionV>
            <wp:extent cx="1585878" cy="1585878"/>
            <wp:effectExtent l="0" t="0" r="0" b="0"/>
            <wp:wrapNone/>
            <wp:docPr id="5" name="图片 5" descr="C:\Users\dell1\Desktop\党委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1\Desktop\党委章.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5878" cy="15858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AE4" w:rsidRDefault="00265AE4" w:rsidP="00265AE4">
      <w:pPr>
        <w:widowControl/>
        <w:spacing w:line="579" w:lineRule="exact"/>
        <w:rPr>
          <w:rFonts w:ascii="楷体_GB2312" w:eastAsia="楷体_GB2312"/>
          <w:sz w:val="32"/>
          <w:szCs w:val="32"/>
        </w:rPr>
      </w:pPr>
    </w:p>
    <w:p w:rsidR="00CE0F54" w:rsidRDefault="00CE0F54" w:rsidP="00860547">
      <w:pPr>
        <w:spacing w:line="579" w:lineRule="exact"/>
        <w:ind w:firstLineChars="200" w:firstLine="640"/>
        <w:jc w:val="right"/>
        <w:rPr>
          <w:rFonts w:ascii="仿宋_GB2312" w:eastAsia="仿宋_GB2312"/>
          <w:sz w:val="32"/>
          <w:szCs w:val="32"/>
        </w:rPr>
      </w:pPr>
      <w:r w:rsidRPr="00667708">
        <w:rPr>
          <w:rFonts w:ascii="仿宋_GB2312" w:eastAsia="仿宋_GB2312" w:hint="eastAsia"/>
          <w:sz w:val="32"/>
          <w:szCs w:val="32"/>
        </w:rPr>
        <w:t>同济大学</w:t>
      </w:r>
      <w:r>
        <w:rPr>
          <w:rFonts w:ascii="仿宋_GB2312" w:eastAsia="仿宋_GB2312" w:hint="eastAsia"/>
          <w:sz w:val="32"/>
          <w:szCs w:val="32"/>
        </w:rPr>
        <w:t>建筑与城市规划学院</w:t>
      </w:r>
    </w:p>
    <w:p w:rsidR="008E4537" w:rsidRDefault="00CE0F54" w:rsidP="008E4537">
      <w:pPr>
        <w:spacing w:line="579" w:lineRule="exact"/>
        <w:ind w:rightChars="400" w:right="840"/>
        <w:jc w:val="right"/>
        <w:rPr>
          <w:rFonts w:ascii="仿宋_GB2312" w:eastAsia="仿宋_GB2312"/>
          <w:sz w:val="32"/>
          <w:szCs w:val="32"/>
        </w:rPr>
      </w:pPr>
      <w:r>
        <w:rPr>
          <w:rFonts w:ascii="仿宋_GB2312" w:eastAsia="仿宋_GB2312" w:hint="eastAsia"/>
          <w:sz w:val="32"/>
          <w:szCs w:val="32"/>
        </w:rPr>
        <w:t>20</w:t>
      </w:r>
      <w:r w:rsidR="00883336">
        <w:rPr>
          <w:rFonts w:ascii="仿宋_GB2312" w:eastAsia="仿宋_GB2312"/>
          <w:sz w:val="32"/>
          <w:szCs w:val="32"/>
        </w:rPr>
        <w:t>19</w:t>
      </w:r>
      <w:r w:rsidRPr="00667708">
        <w:rPr>
          <w:rFonts w:ascii="仿宋_GB2312" w:eastAsia="仿宋_GB2312" w:hint="eastAsia"/>
          <w:sz w:val="32"/>
          <w:szCs w:val="32"/>
        </w:rPr>
        <w:t>年</w:t>
      </w:r>
      <w:r w:rsidR="00E30B22">
        <w:rPr>
          <w:rFonts w:ascii="仿宋_GB2312" w:eastAsia="仿宋_GB2312" w:hint="eastAsia"/>
          <w:sz w:val="32"/>
          <w:szCs w:val="32"/>
        </w:rPr>
        <w:t>7</w:t>
      </w:r>
      <w:r w:rsidRPr="00667708">
        <w:rPr>
          <w:rFonts w:ascii="仿宋_GB2312" w:eastAsia="仿宋_GB2312" w:hint="eastAsia"/>
          <w:sz w:val="32"/>
          <w:szCs w:val="32"/>
        </w:rPr>
        <w:t>月</w:t>
      </w:r>
      <w:r w:rsidR="00265AE4">
        <w:rPr>
          <w:rFonts w:ascii="仿宋_GB2312" w:eastAsia="仿宋_GB2312" w:hint="eastAsia"/>
          <w:sz w:val="32"/>
          <w:szCs w:val="32"/>
        </w:rPr>
        <w:t>8</w:t>
      </w:r>
      <w:r w:rsidRPr="00667708">
        <w:rPr>
          <w:rFonts w:ascii="仿宋_GB2312" w:eastAsia="仿宋_GB2312" w:hint="eastAsia"/>
          <w:sz w:val="32"/>
          <w:szCs w:val="32"/>
        </w:rPr>
        <w:t>日</w:t>
      </w:r>
    </w:p>
    <w:p w:rsidR="009E558D" w:rsidRDefault="009E558D">
      <w:pPr>
        <w:widowControl/>
        <w:jc w:val="left"/>
        <w:rPr>
          <w:rFonts w:ascii="仿宋_GB2312" w:eastAsia="仿宋_GB2312"/>
          <w:sz w:val="32"/>
          <w:szCs w:val="32"/>
        </w:rPr>
      </w:pPr>
      <w:r>
        <w:rPr>
          <w:rFonts w:ascii="仿宋_GB2312" w:eastAsia="仿宋_GB2312"/>
          <w:sz w:val="32"/>
          <w:szCs w:val="32"/>
        </w:rPr>
        <w:br w:type="page"/>
      </w:r>
    </w:p>
    <w:p w:rsidR="005253CA" w:rsidRPr="009E558D" w:rsidRDefault="009E558D" w:rsidP="009E558D">
      <w:pPr>
        <w:rPr>
          <w:rFonts w:ascii="黑体" w:eastAsia="黑体" w:hAnsi="黑体"/>
          <w:sz w:val="32"/>
          <w:szCs w:val="32"/>
        </w:rPr>
      </w:pPr>
      <w:r w:rsidRPr="009E558D">
        <w:rPr>
          <w:rFonts w:ascii="黑体" w:eastAsia="黑体" w:hAnsi="黑体" w:hint="eastAsia"/>
          <w:sz w:val="32"/>
          <w:szCs w:val="32"/>
        </w:rPr>
        <w:lastRenderedPageBreak/>
        <w:t>附件</w:t>
      </w:r>
      <w:r w:rsidR="00513CAA">
        <w:rPr>
          <w:rFonts w:ascii="黑体" w:eastAsia="黑体" w:hAnsi="黑体" w:hint="eastAsia"/>
          <w:sz w:val="32"/>
          <w:szCs w:val="32"/>
        </w:rPr>
        <w:t>1</w:t>
      </w:r>
    </w:p>
    <w:p w:rsidR="00EC2B4B" w:rsidRDefault="00EC2B4B" w:rsidP="002325F3">
      <w:pPr>
        <w:jc w:val="center"/>
        <w:rPr>
          <w:rFonts w:ascii="方正小标宋简体" w:eastAsia="方正小标宋简体" w:hAnsi="宋体"/>
          <w:b/>
          <w:sz w:val="40"/>
          <w:szCs w:val="40"/>
        </w:rPr>
      </w:pPr>
      <w:r w:rsidRPr="00EC2B4B">
        <w:rPr>
          <w:rFonts w:ascii="方正小标宋简体" w:eastAsia="方正小标宋简体" w:hAnsi="宋体" w:hint="eastAsia"/>
          <w:b/>
          <w:sz w:val="40"/>
          <w:szCs w:val="40"/>
        </w:rPr>
        <w:t>同济大学建筑与城市规划学院本科生</w:t>
      </w:r>
    </w:p>
    <w:p w:rsidR="001720C6" w:rsidRPr="001720C6" w:rsidRDefault="00EC2B4B" w:rsidP="002325F3">
      <w:pPr>
        <w:jc w:val="center"/>
        <w:rPr>
          <w:rFonts w:ascii="仿宋_GB2312" w:eastAsia="仿宋_GB2312"/>
          <w:sz w:val="32"/>
          <w:szCs w:val="32"/>
        </w:rPr>
      </w:pPr>
      <w:r w:rsidRPr="00EC2B4B">
        <w:rPr>
          <w:rFonts w:ascii="方正小标宋简体" w:eastAsia="方正小标宋简体" w:hAnsi="宋体" w:hint="eastAsia"/>
          <w:b/>
          <w:sz w:val="40"/>
          <w:szCs w:val="40"/>
        </w:rPr>
        <w:t>奖学金评定细则</w:t>
      </w:r>
    </w:p>
    <w:p w:rsidR="004F7B7C" w:rsidRDefault="004F7B7C" w:rsidP="00DC0948">
      <w:pPr>
        <w:spacing w:line="579" w:lineRule="exact"/>
        <w:ind w:rightChars="26" w:right="55" w:firstLineChars="200" w:firstLine="643"/>
        <w:rPr>
          <w:rFonts w:ascii="黑体" w:eastAsia="黑体" w:hAnsi="黑体"/>
          <w:b/>
          <w:sz w:val="32"/>
          <w:szCs w:val="32"/>
        </w:rPr>
      </w:pPr>
    </w:p>
    <w:p w:rsidR="00DC0948" w:rsidRDefault="001E4A44" w:rsidP="00DC0948">
      <w:pPr>
        <w:spacing w:line="579" w:lineRule="exact"/>
        <w:ind w:rightChars="26" w:right="55" w:firstLineChars="200" w:firstLine="643"/>
        <w:rPr>
          <w:rFonts w:ascii="黑体" w:eastAsia="黑体" w:hAnsi="黑体"/>
          <w:b/>
          <w:sz w:val="32"/>
          <w:szCs w:val="32"/>
        </w:rPr>
      </w:pPr>
      <w:r>
        <w:rPr>
          <w:rFonts w:ascii="黑体" w:eastAsia="黑体" w:hAnsi="黑体" w:hint="eastAsia"/>
          <w:b/>
          <w:sz w:val="32"/>
          <w:szCs w:val="32"/>
        </w:rPr>
        <w:t xml:space="preserve">第一条 </w:t>
      </w:r>
      <w:r>
        <w:rPr>
          <w:rFonts w:ascii="黑体" w:eastAsia="黑体" w:hAnsi="黑体"/>
          <w:b/>
          <w:sz w:val="32"/>
          <w:szCs w:val="32"/>
        </w:rPr>
        <w:t xml:space="preserve"> </w:t>
      </w:r>
      <w:r w:rsidR="007E55EA" w:rsidRPr="00F32494">
        <w:rPr>
          <w:rFonts w:ascii="黑体" w:eastAsia="黑体" w:hAnsi="黑体" w:hint="eastAsia"/>
          <w:b/>
          <w:sz w:val="32"/>
          <w:szCs w:val="32"/>
        </w:rPr>
        <w:t>总则</w:t>
      </w:r>
    </w:p>
    <w:p w:rsidR="00DA7758" w:rsidRDefault="001E4A44" w:rsidP="00B77738">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为激励学生勤奋学习，努力进取，促进学生全面发展，根据《普通本科高校、高等职业学校国家奖学金管理暂行办法》、《国家奖学金评审办法》、《教育部办公厅关于进一步规范普通高校国家奖学金评审与材料填报工作的通知》和《同济大学本科生奖励管理办法》等文件要求，结合我院实际情况，特制定本细则。</w:t>
      </w:r>
    </w:p>
    <w:p w:rsidR="00DA7758" w:rsidRPr="00F32494" w:rsidRDefault="001E4A44" w:rsidP="00DC0948">
      <w:pPr>
        <w:spacing w:line="579" w:lineRule="exact"/>
        <w:ind w:rightChars="26" w:right="55" w:firstLineChars="200" w:firstLine="643"/>
        <w:rPr>
          <w:rFonts w:ascii="黑体" w:eastAsia="黑体" w:hAnsi="黑体"/>
          <w:b/>
          <w:sz w:val="32"/>
          <w:szCs w:val="32"/>
        </w:rPr>
      </w:pPr>
      <w:r>
        <w:rPr>
          <w:rFonts w:ascii="黑体" w:eastAsia="黑体" w:hAnsi="黑体" w:hint="eastAsia"/>
          <w:b/>
          <w:sz w:val="32"/>
          <w:szCs w:val="32"/>
        </w:rPr>
        <w:t>第</w:t>
      </w:r>
      <w:r w:rsidR="007E55EA" w:rsidRPr="00F32494">
        <w:rPr>
          <w:rFonts w:ascii="黑体" w:eastAsia="黑体" w:hAnsi="黑体" w:hint="eastAsia"/>
          <w:b/>
          <w:sz w:val="32"/>
          <w:szCs w:val="32"/>
        </w:rPr>
        <w:t>二</w:t>
      </w:r>
      <w:r>
        <w:rPr>
          <w:rFonts w:ascii="黑体" w:eastAsia="黑体" w:hAnsi="黑体" w:hint="eastAsia"/>
          <w:b/>
          <w:sz w:val="32"/>
          <w:szCs w:val="32"/>
        </w:rPr>
        <w:t xml:space="preserve">条 </w:t>
      </w:r>
      <w:r>
        <w:rPr>
          <w:rFonts w:ascii="黑体" w:eastAsia="黑体" w:hAnsi="黑体"/>
          <w:b/>
          <w:sz w:val="32"/>
          <w:szCs w:val="32"/>
        </w:rPr>
        <w:t xml:space="preserve"> </w:t>
      </w:r>
      <w:r w:rsidRPr="001E4A44">
        <w:rPr>
          <w:rFonts w:ascii="黑体" w:eastAsia="黑体" w:hAnsi="黑体" w:hint="eastAsia"/>
          <w:b/>
          <w:sz w:val="32"/>
          <w:szCs w:val="32"/>
        </w:rPr>
        <w:t>奖励对象与奖励标准</w:t>
      </w:r>
    </w:p>
    <w:p w:rsidR="001E4A44" w:rsidRPr="001E4A44" w:rsidRDefault="001E4A44" w:rsidP="00DC0948">
      <w:pPr>
        <w:spacing w:line="579" w:lineRule="exact"/>
        <w:ind w:rightChars="26" w:right="55" w:firstLineChars="200" w:firstLine="640"/>
        <w:rPr>
          <w:rFonts w:ascii="楷体_GB2312" w:eastAsia="楷体_GB2312"/>
          <w:sz w:val="32"/>
          <w:szCs w:val="32"/>
        </w:rPr>
      </w:pPr>
      <w:r w:rsidRPr="001E4A44">
        <w:rPr>
          <w:rFonts w:ascii="楷体_GB2312" w:eastAsia="楷体_GB2312" w:hint="eastAsia"/>
          <w:sz w:val="32"/>
          <w:szCs w:val="32"/>
        </w:rPr>
        <w:t>（一）本科生奖学金的奖励对象为我院二年级以上（含二年级）的全日制本科生。</w:t>
      </w:r>
    </w:p>
    <w:p w:rsidR="001E4A44" w:rsidRPr="001E4A44" w:rsidRDefault="001E4A44" w:rsidP="001E4A44">
      <w:pPr>
        <w:spacing w:line="579" w:lineRule="exact"/>
        <w:ind w:rightChars="26" w:right="55" w:firstLineChars="200" w:firstLine="640"/>
        <w:rPr>
          <w:rFonts w:ascii="楷体_GB2312" w:eastAsia="楷体_GB2312"/>
          <w:sz w:val="32"/>
          <w:szCs w:val="32"/>
        </w:rPr>
      </w:pPr>
      <w:r w:rsidRPr="001E4A44">
        <w:rPr>
          <w:rFonts w:ascii="楷体_GB2312" w:eastAsia="楷体_GB2312" w:hint="eastAsia"/>
          <w:sz w:val="32"/>
          <w:szCs w:val="32"/>
        </w:rPr>
        <w:t>（二）奖励标准</w:t>
      </w:r>
    </w:p>
    <w:p w:rsidR="001E4A44" w:rsidRDefault="001E4A44" w:rsidP="001E4A44">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1.</w:t>
      </w:r>
      <w:r w:rsidRPr="001E4A44">
        <w:rPr>
          <w:rFonts w:ascii="仿宋_GB2312" w:eastAsia="仿宋_GB2312" w:hint="eastAsia"/>
          <w:sz w:val="32"/>
          <w:szCs w:val="32"/>
        </w:rPr>
        <w:t>国家奖学金的奖励标准为每人每年8000</w:t>
      </w:r>
      <w:r>
        <w:rPr>
          <w:rFonts w:ascii="仿宋_GB2312" w:eastAsia="仿宋_GB2312" w:hint="eastAsia"/>
          <w:sz w:val="32"/>
          <w:szCs w:val="32"/>
        </w:rPr>
        <w:t>元。</w:t>
      </w:r>
    </w:p>
    <w:p w:rsidR="001E4A44" w:rsidRDefault="001E4A44" w:rsidP="001E4A44">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1E4A44">
        <w:rPr>
          <w:rFonts w:ascii="仿宋_GB2312" w:eastAsia="仿宋_GB2312" w:hint="eastAsia"/>
          <w:sz w:val="32"/>
          <w:szCs w:val="32"/>
        </w:rPr>
        <w:t>上海市奖学金的奖励标准为每人每年8000元</w:t>
      </w:r>
      <w:r>
        <w:rPr>
          <w:rFonts w:ascii="仿宋_GB2312" w:eastAsia="仿宋_GB2312" w:hint="eastAsia"/>
          <w:sz w:val="32"/>
          <w:szCs w:val="32"/>
        </w:rPr>
        <w:t>。</w:t>
      </w:r>
    </w:p>
    <w:p w:rsidR="001E4A44" w:rsidRDefault="001E4A44" w:rsidP="001E4A44">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3.</w:t>
      </w:r>
      <w:r w:rsidRPr="001E4A44">
        <w:rPr>
          <w:rFonts w:ascii="仿宋_GB2312" w:eastAsia="仿宋_GB2312" w:hint="eastAsia"/>
          <w:sz w:val="32"/>
          <w:szCs w:val="32"/>
        </w:rPr>
        <w:t>同济大学本科优秀学生奖学金设一、二、三等奖，具体各等级获奖比例及奖励标准如下：</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一等奖5000元/人，按不超过各专业学生人数的5%评定；</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二等奖3000元/人，按不超过各专业学生人数的10%</w:t>
      </w:r>
      <w:r>
        <w:rPr>
          <w:rFonts w:ascii="仿宋_GB2312" w:eastAsia="仿宋_GB2312" w:hint="eastAsia"/>
          <w:sz w:val="32"/>
          <w:szCs w:val="32"/>
        </w:rPr>
        <w:t>评定；</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三等奖2000元/人，按不超过各专业学生人数的15%评定。</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lastRenderedPageBreak/>
        <w:t>以上比例不含校</w:t>
      </w:r>
      <w:proofErr w:type="gramStart"/>
      <w:r w:rsidRPr="001E4A44">
        <w:rPr>
          <w:rFonts w:ascii="仿宋_GB2312" w:eastAsia="仿宋_GB2312" w:hint="eastAsia"/>
          <w:sz w:val="32"/>
          <w:szCs w:val="32"/>
        </w:rPr>
        <w:t>外冠</w:t>
      </w:r>
      <w:proofErr w:type="gramEnd"/>
      <w:r w:rsidRPr="001E4A44">
        <w:rPr>
          <w:rFonts w:ascii="仿宋_GB2312" w:eastAsia="仿宋_GB2312" w:hint="eastAsia"/>
          <w:sz w:val="32"/>
          <w:szCs w:val="32"/>
        </w:rPr>
        <w:t>名奖学金，实际名额以学生处下发通知为准，校</w:t>
      </w:r>
      <w:proofErr w:type="gramStart"/>
      <w:r w:rsidRPr="001E4A44">
        <w:rPr>
          <w:rFonts w:ascii="仿宋_GB2312" w:eastAsia="仿宋_GB2312" w:hint="eastAsia"/>
          <w:sz w:val="32"/>
          <w:szCs w:val="32"/>
        </w:rPr>
        <w:t>外冠</w:t>
      </w:r>
      <w:proofErr w:type="gramEnd"/>
      <w:r w:rsidRPr="001E4A44">
        <w:rPr>
          <w:rFonts w:ascii="仿宋_GB2312" w:eastAsia="仿宋_GB2312" w:hint="eastAsia"/>
          <w:sz w:val="32"/>
          <w:szCs w:val="32"/>
        </w:rPr>
        <w:t>名奖学金获奖名额视评奖当年捐赠情况而定。</w:t>
      </w:r>
    </w:p>
    <w:p w:rsidR="001E4A44" w:rsidRDefault="001E4A44" w:rsidP="001E4A44">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4.</w:t>
      </w:r>
      <w:r w:rsidRPr="001E4A44">
        <w:rPr>
          <w:rFonts w:ascii="仿宋_GB2312" w:eastAsia="仿宋_GB2312" w:hint="eastAsia"/>
          <w:sz w:val="32"/>
          <w:szCs w:val="32"/>
        </w:rPr>
        <w:t>本科生社会活动奖学金奖励标准为每人每年1000元。</w:t>
      </w:r>
    </w:p>
    <w:p w:rsidR="001E4A44" w:rsidRDefault="001E4A44" w:rsidP="001E4A44">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5.</w:t>
      </w:r>
      <w:r w:rsidRPr="001E4A44">
        <w:rPr>
          <w:rFonts w:ascii="仿宋_GB2312" w:eastAsia="仿宋_GB2312" w:hint="eastAsia"/>
          <w:sz w:val="32"/>
          <w:szCs w:val="32"/>
        </w:rPr>
        <w:t>本科民族班学生专项奖助学金设一、二、三等奖，具体各等级获奖比例及奖励标准如下：</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一等奖5000元/人，获奖比例上限：14%；</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二等奖3000元/人，获奖比例上限：14%；</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三等奖2000元/人，获奖比例上限：27%</w:t>
      </w:r>
      <w:r>
        <w:rPr>
          <w:rFonts w:ascii="仿宋_GB2312" w:eastAsia="仿宋_GB2312" w:hint="eastAsia"/>
          <w:sz w:val="32"/>
          <w:szCs w:val="32"/>
        </w:rPr>
        <w:t>。</w:t>
      </w:r>
    </w:p>
    <w:p w:rsidR="001E4A44" w:rsidRDefault="001E4A44" w:rsidP="001E4A44">
      <w:pPr>
        <w:spacing w:line="579" w:lineRule="exact"/>
        <w:ind w:rightChars="26" w:right="55" w:firstLineChars="200" w:firstLine="640"/>
        <w:rPr>
          <w:rFonts w:ascii="仿宋_GB2312" w:eastAsia="仿宋_GB2312"/>
          <w:sz w:val="32"/>
          <w:szCs w:val="32"/>
        </w:rPr>
      </w:pPr>
      <w:r w:rsidRPr="001E4A44">
        <w:rPr>
          <w:rFonts w:ascii="仿宋_GB2312" w:eastAsia="仿宋_GB2312" w:hint="eastAsia"/>
          <w:sz w:val="32"/>
          <w:szCs w:val="32"/>
        </w:rPr>
        <w:t>若同一学院本科民族班学生人数不足7人，原则上按人均1800元</w:t>
      </w:r>
      <w:proofErr w:type="gramStart"/>
      <w:r w:rsidRPr="001E4A44">
        <w:rPr>
          <w:rFonts w:ascii="仿宋_GB2312" w:eastAsia="仿宋_GB2312" w:hint="eastAsia"/>
          <w:sz w:val="32"/>
          <w:szCs w:val="32"/>
        </w:rPr>
        <w:t>标准将奖助学</w:t>
      </w:r>
      <w:proofErr w:type="gramEnd"/>
      <w:r w:rsidRPr="001E4A44">
        <w:rPr>
          <w:rFonts w:ascii="仿宋_GB2312" w:eastAsia="仿宋_GB2312" w:hint="eastAsia"/>
          <w:sz w:val="32"/>
          <w:szCs w:val="32"/>
        </w:rPr>
        <w:t>金发放到学院，由学院根据具体情况设定奖励等级及标准，获奖比例控制在50%左右。</w:t>
      </w:r>
    </w:p>
    <w:p w:rsidR="00DA7758" w:rsidRPr="001E4A44" w:rsidRDefault="001E4A44" w:rsidP="001E4A44">
      <w:pPr>
        <w:spacing w:line="579" w:lineRule="exact"/>
        <w:ind w:rightChars="26" w:right="55" w:firstLineChars="200" w:firstLine="640"/>
        <w:rPr>
          <w:rFonts w:ascii="楷体_GB2312" w:eastAsia="楷体_GB2312"/>
          <w:sz w:val="32"/>
          <w:szCs w:val="32"/>
        </w:rPr>
      </w:pPr>
      <w:r w:rsidRPr="001E4A44">
        <w:rPr>
          <w:rFonts w:ascii="楷体_GB2312" w:eastAsia="楷体_GB2312" w:hint="eastAsia"/>
          <w:sz w:val="32"/>
          <w:szCs w:val="32"/>
        </w:rPr>
        <w:t>（三）同一评奖学年内，本科生国家奖学金、本科生上海市奖学金、优秀学生奖学金（含校</w:t>
      </w:r>
      <w:proofErr w:type="gramStart"/>
      <w:r w:rsidRPr="001E4A44">
        <w:rPr>
          <w:rFonts w:ascii="楷体_GB2312" w:eastAsia="楷体_GB2312" w:hint="eastAsia"/>
          <w:sz w:val="32"/>
          <w:szCs w:val="32"/>
        </w:rPr>
        <w:t>外冠</w:t>
      </w:r>
      <w:proofErr w:type="gramEnd"/>
      <w:r w:rsidRPr="001E4A44">
        <w:rPr>
          <w:rFonts w:ascii="楷体_GB2312" w:eastAsia="楷体_GB2312" w:hint="eastAsia"/>
          <w:sz w:val="32"/>
          <w:szCs w:val="32"/>
        </w:rPr>
        <w:t>名奖学金）、民族班学生专项奖助学金相互不可兼得。其中，本科生国家励志奖学金与国家奖学金、上海市奖学金不可兼得</w:t>
      </w:r>
      <w:r w:rsidR="006150B2" w:rsidRPr="001E4A44">
        <w:rPr>
          <w:rFonts w:ascii="楷体_GB2312" w:eastAsia="楷体_GB2312" w:hint="eastAsia"/>
          <w:sz w:val="32"/>
          <w:szCs w:val="32"/>
        </w:rPr>
        <w:t>。</w:t>
      </w:r>
    </w:p>
    <w:p w:rsidR="00DA7758" w:rsidRPr="00F32494" w:rsidRDefault="001E4A44" w:rsidP="00DC0948">
      <w:pPr>
        <w:spacing w:line="579" w:lineRule="exact"/>
        <w:ind w:rightChars="26" w:right="55" w:firstLineChars="200" w:firstLine="643"/>
        <w:rPr>
          <w:rFonts w:ascii="黑体" w:eastAsia="黑体" w:hAnsi="黑体"/>
          <w:b/>
          <w:sz w:val="32"/>
          <w:szCs w:val="32"/>
        </w:rPr>
      </w:pPr>
      <w:r>
        <w:rPr>
          <w:rFonts w:ascii="黑体" w:eastAsia="黑体" w:hAnsi="黑体" w:hint="eastAsia"/>
          <w:b/>
          <w:sz w:val="32"/>
          <w:szCs w:val="32"/>
        </w:rPr>
        <w:t xml:space="preserve">第三条 </w:t>
      </w:r>
      <w:r>
        <w:rPr>
          <w:rFonts w:ascii="黑体" w:eastAsia="黑体" w:hAnsi="黑体"/>
          <w:b/>
          <w:sz w:val="32"/>
          <w:szCs w:val="32"/>
        </w:rPr>
        <w:t xml:space="preserve"> </w:t>
      </w:r>
      <w:r>
        <w:rPr>
          <w:rFonts w:ascii="黑体" w:eastAsia="黑体" w:hAnsi="黑体" w:hint="eastAsia"/>
          <w:b/>
          <w:sz w:val="32"/>
          <w:szCs w:val="32"/>
        </w:rPr>
        <w:t>评审条件</w:t>
      </w:r>
    </w:p>
    <w:p w:rsidR="001E4A44" w:rsidRPr="001E4A44" w:rsidRDefault="001E4A44" w:rsidP="001E4A44">
      <w:pPr>
        <w:spacing w:line="579" w:lineRule="exact"/>
        <w:ind w:rightChars="26" w:right="55" w:firstLineChars="200" w:firstLine="640"/>
        <w:rPr>
          <w:rFonts w:ascii="楷体_GB2312" w:eastAsia="楷体_GB2312"/>
          <w:sz w:val="32"/>
          <w:szCs w:val="32"/>
        </w:rPr>
      </w:pPr>
      <w:r>
        <w:rPr>
          <w:rFonts w:ascii="楷体_GB2312" w:eastAsia="楷体_GB2312" w:hint="eastAsia"/>
          <w:sz w:val="32"/>
          <w:szCs w:val="32"/>
        </w:rPr>
        <w:t>（一）</w:t>
      </w:r>
      <w:r w:rsidRPr="001E4A44">
        <w:rPr>
          <w:rFonts w:ascii="楷体_GB2312" w:eastAsia="楷体_GB2312" w:hint="eastAsia"/>
          <w:sz w:val="32"/>
          <w:szCs w:val="32"/>
        </w:rPr>
        <w:t>基本条件</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1.</w:t>
      </w:r>
      <w:r w:rsidRPr="001E4A44">
        <w:rPr>
          <w:rFonts w:ascii="仿宋_GB2312" w:eastAsia="仿宋_GB2312" w:hint="eastAsia"/>
          <w:sz w:val="32"/>
          <w:szCs w:val="32"/>
        </w:rPr>
        <w:t>热爱社会主义祖国，拥护中国共产党的路线、方针、政策，具有良好的政治素质和品德修养，诚实守信，积极</w:t>
      </w:r>
      <w:proofErr w:type="gramStart"/>
      <w:r w:rsidRPr="001E4A44">
        <w:rPr>
          <w:rFonts w:ascii="仿宋_GB2312" w:eastAsia="仿宋_GB2312" w:hint="eastAsia"/>
          <w:sz w:val="32"/>
          <w:szCs w:val="32"/>
        </w:rPr>
        <w:t>践行</w:t>
      </w:r>
      <w:proofErr w:type="gramEnd"/>
      <w:r w:rsidRPr="001E4A44">
        <w:rPr>
          <w:rFonts w:ascii="仿宋_GB2312" w:eastAsia="仿宋_GB2312" w:hint="eastAsia"/>
          <w:sz w:val="32"/>
          <w:szCs w:val="32"/>
        </w:rPr>
        <w:t>社会主义核心价值观</w:t>
      </w:r>
      <w:r>
        <w:rPr>
          <w:rFonts w:ascii="仿宋_GB2312" w:eastAsia="仿宋_GB2312" w:hint="eastAsia"/>
          <w:sz w:val="32"/>
          <w:szCs w:val="32"/>
        </w:rPr>
        <w:t>。</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1E4A44">
        <w:rPr>
          <w:rFonts w:ascii="仿宋_GB2312" w:eastAsia="仿宋_GB2312" w:hint="eastAsia"/>
          <w:sz w:val="32"/>
          <w:szCs w:val="32"/>
        </w:rPr>
        <w:t>积极进取，刻苦学习，学习成绩优良，具有良好的综合素质，全面发展，参评学年考核中无不及格课程</w:t>
      </w:r>
      <w:r>
        <w:rPr>
          <w:rFonts w:ascii="仿宋_GB2312" w:eastAsia="仿宋_GB2312" w:hint="eastAsia"/>
          <w:sz w:val="32"/>
          <w:szCs w:val="32"/>
        </w:rPr>
        <w:t>。</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lastRenderedPageBreak/>
        <w:t>3.</w:t>
      </w:r>
      <w:r w:rsidRPr="001E4A44">
        <w:rPr>
          <w:rFonts w:ascii="仿宋_GB2312" w:eastAsia="仿宋_GB2312" w:hint="eastAsia"/>
          <w:sz w:val="32"/>
          <w:szCs w:val="32"/>
        </w:rPr>
        <w:t>遵守大学生行为准则，有较强的集体荣誉感，尊重师长，友爱同学，乐于助人，积极参加社会实践和公益活动，具有团结协作精神</w:t>
      </w:r>
      <w:r>
        <w:rPr>
          <w:rFonts w:ascii="仿宋_GB2312" w:eastAsia="仿宋_GB2312" w:hint="eastAsia"/>
          <w:sz w:val="32"/>
          <w:szCs w:val="32"/>
        </w:rPr>
        <w:t>。</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4.</w:t>
      </w:r>
      <w:r w:rsidRPr="001E4A44">
        <w:rPr>
          <w:rFonts w:ascii="仿宋_GB2312" w:eastAsia="仿宋_GB2312" w:hint="eastAsia"/>
          <w:sz w:val="32"/>
          <w:szCs w:val="32"/>
        </w:rPr>
        <w:t>积极参加体育锻炼，身心健康，注重个人及宿舍环境卫生</w:t>
      </w:r>
      <w:r>
        <w:rPr>
          <w:rFonts w:ascii="仿宋_GB2312" w:eastAsia="仿宋_GB2312" w:hint="eastAsia"/>
          <w:sz w:val="32"/>
          <w:szCs w:val="32"/>
        </w:rPr>
        <w:t>。</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5.</w:t>
      </w:r>
      <w:r w:rsidRPr="001E4A44">
        <w:rPr>
          <w:rFonts w:ascii="仿宋_GB2312" w:eastAsia="仿宋_GB2312" w:hint="eastAsia"/>
          <w:sz w:val="32"/>
          <w:szCs w:val="32"/>
        </w:rPr>
        <w:t>原则上</w:t>
      </w:r>
      <w:r>
        <w:rPr>
          <w:rFonts w:ascii="仿宋_GB2312" w:eastAsia="仿宋_GB2312" w:hint="eastAsia"/>
          <w:sz w:val="32"/>
          <w:szCs w:val="32"/>
        </w:rPr>
        <w:t>，</w:t>
      </w:r>
      <w:r w:rsidRPr="001E4A44">
        <w:rPr>
          <w:rFonts w:ascii="仿宋_GB2312" w:eastAsia="仿宋_GB2312" w:hint="eastAsia"/>
          <w:sz w:val="32"/>
          <w:szCs w:val="32"/>
        </w:rPr>
        <w:t>参评学年中每个学期的选修课程不少于18学分。</w:t>
      </w:r>
    </w:p>
    <w:p w:rsidR="001E4A44" w:rsidRDefault="001E4A44" w:rsidP="00DC0948">
      <w:pPr>
        <w:spacing w:line="579" w:lineRule="exact"/>
        <w:ind w:rightChars="26" w:right="55" w:firstLineChars="200" w:firstLine="640"/>
        <w:rPr>
          <w:rFonts w:ascii="楷体_GB2312" w:eastAsia="楷体_GB2312"/>
          <w:sz w:val="32"/>
          <w:szCs w:val="32"/>
        </w:rPr>
      </w:pPr>
      <w:r w:rsidRPr="001E4A44">
        <w:rPr>
          <w:rFonts w:ascii="楷体_GB2312" w:eastAsia="楷体_GB2312" w:hint="eastAsia"/>
          <w:sz w:val="32"/>
          <w:szCs w:val="32"/>
        </w:rPr>
        <w:t>（二）在参评学年中，有下列情况之一者不能参加评奖：</w:t>
      </w:r>
    </w:p>
    <w:p w:rsidR="001E4A44" w:rsidRDefault="001E4A44" w:rsidP="00DC0948">
      <w:pPr>
        <w:spacing w:line="579" w:lineRule="exact"/>
        <w:ind w:rightChars="26" w:right="55" w:firstLineChars="200" w:firstLine="640"/>
        <w:rPr>
          <w:rFonts w:ascii="仿宋_GB2312" w:eastAsia="仿宋_GB2312"/>
          <w:sz w:val="32"/>
          <w:szCs w:val="32"/>
        </w:rPr>
      </w:pPr>
      <w:r>
        <w:rPr>
          <w:rFonts w:ascii="楷体_GB2312" w:eastAsia="楷体_GB2312"/>
          <w:sz w:val="32"/>
          <w:szCs w:val="32"/>
        </w:rPr>
        <w:t>1.</w:t>
      </w:r>
      <w:r w:rsidRPr="001E4A44">
        <w:rPr>
          <w:rFonts w:ascii="仿宋_GB2312" w:eastAsia="仿宋_GB2312" w:hint="eastAsia"/>
          <w:sz w:val="32"/>
          <w:szCs w:val="32"/>
        </w:rPr>
        <w:t>参评学年所修课程的</w:t>
      </w:r>
      <w:proofErr w:type="gramStart"/>
      <w:r w:rsidRPr="001E4A44">
        <w:rPr>
          <w:rFonts w:ascii="仿宋_GB2312" w:eastAsia="仿宋_GB2312" w:hint="eastAsia"/>
          <w:sz w:val="32"/>
          <w:szCs w:val="32"/>
        </w:rPr>
        <w:t>平均绩点低于</w:t>
      </w:r>
      <w:proofErr w:type="gramEnd"/>
      <w:r w:rsidRPr="001E4A44">
        <w:rPr>
          <w:rFonts w:ascii="仿宋_GB2312" w:eastAsia="仿宋_GB2312" w:hint="eastAsia"/>
          <w:sz w:val="32"/>
          <w:szCs w:val="32"/>
        </w:rPr>
        <w:t>3.5；社会活动奖学金原则上参评学年</w:t>
      </w:r>
      <w:proofErr w:type="gramStart"/>
      <w:r w:rsidRPr="001E4A44">
        <w:rPr>
          <w:rFonts w:ascii="仿宋_GB2312" w:eastAsia="仿宋_GB2312" w:hint="eastAsia"/>
          <w:sz w:val="32"/>
          <w:szCs w:val="32"/>
        </w:rPr>
        <w:t>平均绩点低于</w:t>
      </w:r>
      <w:proofErr w:type="gramEnd"/>
      <w:r w:rsidRPr="001E4A44">
        <w:rPr>
          <w:rFonts w:ascii="仿宋_GB2312" w:eastAsia="仿宋_GB2312" w:hint="eastAsia"/>
          <w:sz w:val="32"/>
          <w:szCs w:val="32"/>
        </w:rPr>
        <w:t>3.0</w:t>
      </w:r>
      <w:r>
        <w:rPr>
          <w:rFonts w:ascii="仿宋_GB2312" w:eastAsia="仿宋_GB2312" w:hint="eastAsia"/>
          <w:sz w:val="32"/>
          <w:szCs w:val="32"/>
        </w:rPr>
        <w:t>；</w:t>
      </w:r>
      <w:r w:rsidRPr="001E4A44">
        <w:rPr>
          <w:rFonts w:ascii="仿宋_GB2312" w:eastAsia="仿宋_GB2312" w:hint="eastAsia"/>
          <w:sz w:val="32"/>
          <w:szCs w:val="32"/>
        </w:rPr>
        <w:t>本科民族班学生专项奖助学金除外</w:t>
      </w:r>
      <w:r w:rsidR="000855A5">
        <w:rPr>
          <w:rFonts w:ascii="仿宋_GB2312" w:eastAsia="仿宋_GB2312" w:hint="eastAsia"/>
          <w:sz w:val="32"/>
          <w:szCs w:val="32"/>
        </w:rPr>
        <w:t>。</w:t>
      </w:r>
    </w:p>
    <w:p w:rsidR="001E4A44"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参评学年中“形势与政策”课程成绩未达到良</w:t>
      </w:r>
      <w:r w:rsidR="000855A5">
        <w:rPr>
          <w:rFonts w:ascii="仿宋_GB2312" w:eastAsia="仿宋_GB2312" w:hint="eastAsia"/>
          <w:sz w:val="32"/>
          <w:szCs w:val="32"/>
        </w:rPr>
        <w:t>。</w:t>
      </w:r>
    </w:p>
    <w:p w:rsidR="000855A5" w:rsidRDefault="001E4A44" w:rsidP="00DC0948">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1E4A44">
        <w:rPr>
          <w:rFonts w:ascii="仿宋_GB2312" w:eastAsia="仿宋_GB2312" w:hint="eastAsia"/>
          <w:sz w:val="32"/>
          <w:szCs w:val="32"/>
        </w:rPr>
        <w:t>评奖时在违纪处分期内</w:t>
      </w:r>
      <w:r w:rsidR="000855A5">
        <w:rPr>
          <w:rFonts w:ascii="仿宋_GB2312" w:eastAsia="仿宋_GB2312" w:hint="eastAsia"/>
          <w:sz w:val="32"/>
          <w:szCs w:val="32"/>
        </w:rPr>
        <w:t>。</w:t>
      </w:r>
    </w:p>
    <w:p w:rsidR="000855A5" w:rsidRDefault="000855A5" w:rsidP="00DC0948">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1E4A44" w:rsidRPr="001E4A44">
        <w:rPr>
          <w:rFonts w:ascii="仿宋_GB2312" w:eastAsia="仿宋_GB2312" w:hint="eastAsia"/>
          <w:sz w:val="32"/>
          <w:szCs w:val="32"/>
        </w:rPr>
        <w:t>其他经学生处认定不能参加评奖的情况。</w:t>
      </w:r>
    </w:p>
    <w:p w:rsidR="000855A5" w:rsidRDefault="000855A5" w:rsidP="00DC0948">
      <w:pPr>
        <w:spacing w:line="579" w:lineRule="exact"/>
        <w:ind w:rightChars="26" w:right="55" w:firstLineChars="200" w:firstLine="640"/>
        <w:rPr>
          <w:rFonts w:ascii="楷体_GB2312" w:eastAsia="楷体_GB2312"/>
          <w:sz w:val="32"/>
          <w:szCs w:val="32"/>
        </w:rPr>
      </w:pPr>
      <w:r w:rsidRPr="000855A5">
        <w:rPr>
          <w:rFonts w:ascii="楷体_GB2312" w:eastAsia="楷体_GB2312" w:hint="eastAsia"/>
          <w:sz w:val="32"/>
          <w:szCs w:val="32"/>
        </w:rPr>
        <w:t>（三）</w:t>
      </w:r>
      <w:r w:rsidR="001E4A44" w:rsidRPr="000855A5">
        <w:rPr>
          <w:rFonts w:ascii="楷体_GB2312" w:eastAsia="楷体_GB2312" w:hint="eastAsia"/>
          <w:sz w:val="32"/>
          <w:szCs w:val="32"/>
        </w:rPr>
        <w:t>有下列情况之一者，在评奖时降低一个等级：</w:t>
      </w:r>
    </w:p>
    <w:p w:rsidR="000855A5" w:rsidRDefault="000855A5" w:rsidP="00DC0948">
      <w:pPr>
        <w:spacing w:line="579" w:lineRule="exact"/>
        <w:ind w:rightChars="26" w:right="55" w:firstLineChars="200" w:firstLine="640"/>
        <w:rPr>
          <w:rFonts w:ascii="仿宋_GB2312" w:eastAsia="仿宋_GB2312"/>
          <w:sz w:val="32"/>
          <w:szCs w:val="32"/>
        </w:rPr>
      </w:pPr>
      <w:r>
        <w:rPr>
          <w:rFonts w:ascii="楷体_GB2312" w:eastAsia="楷体_GB2312"/>
          <w:sz w:val="32"/>
          <w:szCs w:val="32"/>
        </w:rPr>
        <w:t>1.</w:t>
      </w:r>
      <w:r w:rsidR="001E4A44" w:rsidRPr="001E4A44">
        <w:rPr>
          <w:rFonts w:ascii="仿宋_GB2312" w:eastAsia="仿宋_GB2312" w:hint="eastAsia"/>
          <w:sz w:val="32"/>
          <w:szCs w:val="32"/>
        </w:rPr>
        <w:t>参评学年中受过通报批评</w:t>
      </w:r>
      <w:r>
        <w:rPr>
          <w:rFonts w:ascii="仿宋_GB2312" w:eastAsia="仿宋_GB2312" w:hint="eastAsia"/>
          <w:sz w:val="32"/>
          <w:szCs w:val="32"/>
        </w:rPr>
        <w:t>。</w:t>
      </w:r>
    </w:p>
    <w:p w:rsidR="000855A5" w:rsidRDefault="000855A5"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2.</w:t>
      </w:r>
      <w:r w:rsidR="001E4A44" w:rsidRPr="001E4A44">
        <w:rPr>
          <w:rFonts w:ascii="仿宋_GB2312" w:eastAsia="仿宋_GB2312" w:hint="eastAsia"/>
          <w:sz w:val="32"/>
          <w:szCs w:val="32"/>
        </w:rPr>
        <w:t>参评学年中两次以上（含两次）违反《同济大学学生住宿管理规定》</w:t>
      </w:r>
      <w:r>
        <w:rPr>
          <w:rFonts w:ascii="仿宋_GB2312" w:eastAsia="仿宋_GB2312" w:hint="eastAsia"/>
          <w:sz w:val="32"/>
          <w:szCs w:val="32"/>
        </w:rPr>
        <w:t>。</w:t>
      </w:r>
    </w:p>
    <w:p w:rsidR="000855A5" w:rsidRDefault="000855A5" w:rsidP="00DC0948">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3.</w:t>
      </w:r>
      <w:r w:rsidR="001E4A44" w:rsidRPr="001E4A44">
        <w:rPr>
          <w:rFonts w:ascii="仿宋_GB2312" w:eastAsia="仿宋_GB2312" w:hint="eastAsia"/>
          <w:sz w:val="32"/>
          <w:szCs w:val="32"/>
        </w:rPr>
        <w:t>其他经学院认定需降低一个等级的情况。</w:t>
      </w:r>
    </w:p>
    <w:p w:rsidR="001E4A44" w:rsidRPr="000855A5" w:rsidRDefault="000855A5" w:rsidP="00DC0948">
      <w:pPr>
        <w:spacing w:line="579" w:lineRule="exact"/>
        <w:ind w:rightChars="26" w:right="55" w:firstLineChars="200" w:firstLine="640"/>
        <w:rPr>
          <w:rFonts w:ascii="楷体_GB2312" w:eastAsia="楷体_GB2312"/>
          <w:sz w:val="32"/>
          <w:szCs w:val="32"/>
        </w:rPr>
      </w:pPr>
      <w:r w:rsidRPr="000855A5">
        <w:rPr>
          <w:rFonts w:ascii="楷体_GB2312" w:eastAsia="楷体_GB2312" w:hint="eastAsia"/>
          <w:sz w:val="32"/>
          <w:szCs w:val="32"/>
        </w:rPr>
        <w:t>（四）</w:t>
      </w:r>
      <w:r w:rsidR="001E4A44" w:rsidRPr="000855A5">
        <w:rPr>
          <w:rFonts w:ascii="楷体_GB2312" w:eastAsia="楷体_GB2312" w:hint="eastAsia"/>
          <w:sz w:val="32"/>
          <w:szCs w:val="32"/>
        </w:rPr>
        <w:t>在校期间学习成绩优异，社会实践、创新能力、综合素质等方面特别突出，国家奖学金和上海市奖学金的候选人须在评奖学年学习成绩排名与综合排名在评选范围内均位于前10%</w:t>
      </w:r>
      <w:r w:rsidRPr="000855A5">
        <w:rPr>
          <w:rFonts w:ascii="楷体_GB2312" w:eastAsia="楷体_GB2312" w:hint="eastAsia"/>
          <w:sz w:val="32"/>
          <w:szCs w:val="32"/>
        </w:rPr>
        <w:t>。</w:t>
      </w:r>
    </w:p>
    <w:p w:rsidR="00DA7758" w:rsidRPr="00F32494" w:rsidRDefault="00973734" w:rsidP="00DC0948">
      <w:pPr>
        <w:spacing w:line="579" w:lineRule="exact"/>
        <w:ind w:rightChars="26" w:right="55" w:firstLineChars="200" w:firstLine="643"/>
        <w:rPr>
          <w:rFonts w:ascii="黑体" w:eastAsia="黑体" w:hAnsi="黑体"/>
          <w:b/>
          <w:sz w:val="32"/>
          <w:szCs w:val="32"/>
        </w:rPr>
      </w:pPr>
      <w:r>
        <w:rPr>
          <w:rFonts w:ascii="黑体" w:eastAsia="黑体" w:hAnsi="黑体" w:hint="eastAsia"/>
          <w:b/>
          <w:sz w:val="32"/>
          <w:szCs w:val="32"/>
        </w:rPr>
        <w:t xml:space="preserve">第四条 </w:t>
      </w:r>
      <w:r>
        <w:rPr>
          <w:rFonts w:ascii="黑体" w:eastAsia="黑体" w:hAnsi="黑体"/>
          <w:b/>
          <w:sz w:val="32"/>
          <w:szCs w:val="32"/>
        </w:rPr>
        <w:t xml:space="preserve"> </w:t>
      </w:r>
      <w:r>
        <w:rPr>
          <w:rFonts w:ascii="黑体" w:eastAsia="黑体" w:hAnsi="黑体" w:hint="eastAsia"/>
          <w:b/>
          <w:sz w:val="32"/>
          <w:szCs w:val="32"/>
        </w:rPr>
        <w:t>评审组织</w:t>
      </w:r>
    </w:p>
    <w:p w:rsidR="00973734" w:rsidRPr="00973734" w:rsidRDefault="00DA7758" w:rsidP="00973734">
      <w:pPr>
        <w:spacing w:line="579" w:lineRule="exact"/>
        <w:ind w:rightChars="26" w:right="55" w:firstLineChars="200" w:firstLine="640"/>
        <w:rPr>
          <w:rFonts w:ascii="仿宋_GB2312" w:eastAsia="仿宋_GB2312"/>
          <w:sz w:val="32"/>
          <w:szCs w:val="32"/>
        </w:rPr>
      </w:pPr>
      <w:r w:rsidRPr="00DA7758">
        <w:rPr>
          <w:rFonts w:ascii="仿宋_GB2312" w:eastAsia="仿宋_GB2312" w:hint="eastAsia"/>
          <w:sz w:val="32"/>
          <w:szCs w:val="32"/>
        </w:rPr>
        <w:lastRenderedPageBreak/>
        <w:t>（一）</w:t>
      </w:r>
      <w:r w:rsidR="00973734" w:rsidRPr="00973734">
        <w:rPr>
          <w:rFonts w:ascii="仿宋_GB2312" w:eastAsia="仿宋_GB2312" w:hint="eastAsia"/>
          <w:sz w:val="32"/>
          <w:szCs w:val="32"/>
        </w:rPr>
        <w:t>本科生奖学金院级评审组织为建筑与城市规划学院本科生评奖评优委员会，由学院分管学生工作负责人、分管教学工作副院长、系主任、专职教师、辅导员/班主任、教务人员、学生代表等组成，组长由学院分管学生工作负责人担任</w:t>
      </w:r>
      <w:r>
        <w:rPr>
          <w:rFonts w:ascii="仿宋_GB2312" w:eastAsia="仿宋_GB2312" w:hint="eastAsia"/>
          <w:sz w:val="32"/>
          <w:szCs w:val="32"/>
        </w:rPr>
        <w:t>。</w:t>
      </w:r>
    </w:p>
    <w:p w:rsidR="00DA7758" w:rsidRPr="00DA7758" w:rsidRDefault="00DA7758" w:rsidP="00DC0948">
      <w:pPr>
        <w:spacing w:line="579" w:lineRule="exact"/>
        <w:ind w:rightChars="26" w:right="55" w:firstLineChars="200" w:firstLine="640"/>
        <w:rPr>
          <w:rFonts w:ascii="仿宋_GB2312" w:eastAsia="仿宋_GB2312"/>
          <w:sz w:val="32"/>
          <w:szCs w:val="32"/>
        </w:rPr>
      </w:pPr>
      <w:r w:rsidRPr="00DA7758">
        <w:rPr>
          <w:rFonts w:ascii="仿宋_GB2312" w:eastAsia="仿宋_GB2312" w:hint="eastAsia"/>
          <w:sz w:val="32"/>
          <w:szCs w:val="32"/>
        </w:rPr>
        <w:t>（二）</w:t>
      </w:r>
      <w:r w:rsidR="00973734" w:rsidRPr="00973734">
        <w:rPr>
          <w:rFonts w:ascii="仿宋_GB2312" w:eastAsia="仿宋_GB2312" w:hint="eastAsia"/>
          <w:sz w:val="32"/>
          <w:szCs w:val="32"/>
        </w:rPr>
        <w:t>奖学金评定过程接受学院纪委及学生</w:t>
      </w:r>
      <w:proofErr w:type="gramStart"/>
      <w:r w:rsidR="00973734" w:rsidRPr="00973734">
        <w:rPr>
          <w:rFonts w:ascii="仿宋_GB2312" w:eastAsia="仿宋_GB2312" w:hint="eastAsia"/>
          <w:sz w:val="32"/>
          <w:szCs w:val="32"/>
        </w:rPr>
        <w:t>督导部</w:t>
      </w:r>
      <w:proofErr w:type="gramEnd"/>
      <w:r w:rsidR="00973734" w:rsidRPr="00973734">
        <w:rPr>
          <w:rFonts w:ascii="仿宋_GB2312" w:eastAsia="仿宋_GB2312" w:hint="eastAsia"/>
          <w:sz w:val="32"/>
          <w:szCs w:val="32"/>
        </w:rPr>
        <w:t>监督</w:t>
      </w:r>
      <w:r>
        <w:rPr>
          <w:rFonts w:ascii="仿宋_GB2312" w:eastAsia="仿宋_GB2312" w:hint="eastAsia"/>
          <w:sz w:val="32"/>
          <w:szCs w:val="32"/>
        </w:rPr>
        <w:t>。</w:t>
      </w:r>
    </w:p>
    <w:p w:rsidR="00C815C5" w:rsidRDefault="00C815C5" w:rsidP="00C815C5">
      <w:pPr>
        <w:spacing w:line="579" w:lineRule="exact"/>
        <w:ind w:rightChars="26" w:right="55" w:firstLineChars="200" w:firstLine="643"/>
        <w:rPr>
          <w:rFonts w:ascii="黑体" w:eastAsia="黑体" w:hAnsi="黑体"/>
          <w:b/>
          <w:sz w:val="32"/>
          <w:szCs w:val="32"/>
        </w:rPr>
      </w:pPr>
      <w:r>
        <w:rPr>
          <w:rFonts w:ascii="黑体" w:eastAsia="黑体" w:hAnsi="黑体" w:hint="eastAsia"/>
          <w:b/>
          <w:sz w:val="32"/>
          <w:szCs w:val="32"/>
        </w:rPr>
        <w:t>第</w:t>
      </w:r>
      <w:r w:rsidR="007E55EA" w:rsidRPr="00F32494">
        <w:rPr>
          <w:rFonts w:ascii="黑体" w:eastAsia="黑体" w:hAnsi="黑体" w:hint="eastAsia"/>
          <w:b/>
          <w:sz w:val="32"/>
          <w:szCs w:val="32"/>
        </w:rPr>
        <w:t>五</w:t>
      </w:r>
      <w:r>
        <w:rPr>
          <w:rFonts w:ascii="黑体" w:eastAsia="黑体" w:hAnsi="黑体" w:hint="eastAsia"/>
          <w:b/>
          <w:sz w:val="32"/>
          <w:szCs w:val="32"/>
        </w:rPr>
        <w:t xml:space="preserve">条 </w:t>
      </w:r>
      <w:r>
        <w:rPr>
          <w:rFonts w:ascii="黑体" w:eastAsia="黑体" w:hAnsi="黑体"/>
          <w:b/>
          <w:sz w:val="32"/>
          <w:szCs w:val="32"/>
        </w:rPr>
        <w:t xml:space="preserve"> </w:t>
      </w:r>
      <w:r>
        <w:rPr>
          <w:rFonts w:ascii="黑体" w:eastAsia="黑体" w:hAnsi="黑体" w:hint="eastAsia"/>
          <w:b/>
          <w:sz w:val="32"/>
          <w:szCs w:val="32"/>
        </w:rPr>
        <w:t>评审流程</w:t>
      </w:r>
    </w:p>
    <w:p w:rsidR="00C815C5"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（一）</w:t>
      </w:r>
      <w:r w:rsidRPr="00C815C5">
        <w:rPr>
          <w:rFonts w:ascii="仿宋_GB2312" w:eastAsia="仿宋_GB2312" w:hint="eastAsia"/>
          <w:sz w:val="32"/>
          <w:szCs w:val="32"/>
        </w:rPr>
        <w:t>本科生奖学金每学年评审一次，坚持公开、公平、公正、择优的原则。</w:t>
      </w:r>
    </w:p>
    <w:p w:rsidR="00C815C5"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（二）</w:t>
      </w:r>
      <w:r w:rsidRPr="00C815C5">
        <w:rPr>
          <w:rFonts w:ascii="仿宋_GB2312" w:eastAsia="仿宋_GB2312" w:hint="eastAsia"/>
          <w:sz w:val="32"/>
          <w:szCs w:val="32"/>
        </w:rPr>
        <w:t>学院本科生评奖评优委员会依据学校下达我院的本科生奖学金推荐名额，根据各专业本科生数与具体情况，分配名额。</w:t>
      </w:r>
    </w:p>
    <w:p w:rsidR="00C815C5"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（三）</w:t>
      </w:r>
      <w:r w:rsidRPr="00C815C5">
        <w:rPr>
          <w:rFonts w:ascii="仿宋_GB2312" w:eastAsia="仿宋_GB2312" w:hint="eastAsia"/>
          <w:sz w:val="32"/>
          <w:szCs w:val="32"/>
        </w:rPr>
        <w:t>原则上，大二学生在首次评选校外奖学金时，所分派到的名额占学院总名额的20%；大三学生评选校外奖学金时，名额占学院总名额的40%；其他年级学生评选校外奖学金时，名额占学院总名额的40%。具体奖项和比例根据评奖当年实际情况，由学校与赞助单位协商确定。</w:t>
      </w:r>
    </w:p>
    <w:p w:rsidR="00C815C5"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（四）</w:t>
      </w:r>
      <w:r w:rsidRPr="00C815C5">
        <w:rPr>
          <w:rFonts w:ascii="仿宋_GB2312" w:eastAsia="仿宋_GB2312" w:hint="eastAsia"/>
          <w:sz w:val="32"/>
          <w:szCs w:val="32"/>
        </w:rPr>
        <w:t>每年9月启动上一学年奖学金的评审，</w:t>
      </w:r>
      <w:proofErr w:type="gramStart"/>
      <w:r w:rsidRPr="00C815C5">
        <w:rPr>
          <w:rFonts w:ascii="仿宋_GB2312" w:eastAsia="仿宋_GB2312" w:hint="eastAsia"/>
          <w:sz w:val="32"/>
          <w:szCs w:val="32"/>
        </w:rPr>
        <w:t>评选绩点及</w:t>
      </w:r>
      <w:proofErr w:type="gramEnd"/>
      <w:r w:rsidRPr="00C815C5">
        <w:rPr>
          <w:rFonts w:ascii="仿宋_GB2312" w:eastAsia="仿宋_GB2312" w:hint="eastAsia"/>
          <w:sz w:val="32"/>
          <w:szCs w:val="32"/>
        </w:rPr>
        <w:t>各类加分期限为该学年</w:t>
      </w:r>
      <w:r w:rsidRPr="00AA5619">
        <w:rPr>
          <w:rFonts w:ascii="仿宋_GB2312" w:eastAsia="仿宋_GB2312" w:hint="eastAsia"/>
          <w:sz w:val="32"/>
          <w:szCs w:val="32"/>
        </w:rPr>
        <w:t>的9月1日-8月31日。</w:t>
      </w:r>
    </w:p>
    <w:p w:rsidR="00C815C5"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（五）</w:t>
      </w:r>
      <w:r w:rsidRPr="00C815C5">
        <w:rPr>
          <w:rFonts w:ascii="仿宋_GB2312" w:eastAsia="仿宋_GB2312" w:hint="eastAsia"/>
          <w:sz w:val="32"/>
          <w:szCs w:val="32"/>
        </w:rPr>
        <w:t>各类加分是指学生提供竞赛及文章加分材料、班主任加分认定、社会工作加分认定。</w:t>
      </w:r>
    </w:p>
    <w:p w:rsidR="00AC021F" w:rsidRDefault="00C815C5"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（六）</w:t>
      </w:r>
      <w:proofErr w:type="gramStart"/>
      <w:r w:rsidRPr="00C815C5">
        <w:rPr>
          <w:rFonts w:ascii="仿宋_GB2312" w:eastAsia="仿宋_GB2312" w:hint="eastAsia"/>
          <w:sz w:val="32"/>
          <w:szCs w:val="32"/>
        </w:rPr>
        <w:t>综合绩点计算方法</w:t>
      </w:r>
      <w:proofErr w:type="gramEnd"/>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proofErr w:type="gramStart"/>
      <w:r w:rsidR="00C815C5" w:rsidRPr="00C815C5">
        <w:rPr>
          <w:rFonts w:ascii="仿宋_GB2312" w:eastAsia="仿宋_GB2312" w:hint="eastAsia"/>
          <w:sz w:val="32"/>
          <w:szCs w:val="32"/>
        </w:rPr>
        <w:t>综合绩点</w:t>
      </w:r>
      <w:proofErr w:type="gramEnd"/>
      <w:r w:rsidR="00C815C5" w:rsidRPr="00C815C5">
        <w:rPr>
          <w:rFonts w:ascii="仿宋_GB2312" w:eastAsia="仿宋_GB2312" w:hint="eastAsia"/>
          <w:sz w:val="32"/>
          <w:szCs w:val="32"/>
        </w:rPr>
        <w:t>=</w:t>
      </w:r>
      <w:proofErr w:type="gramStart"/>
      <w:r w:rsidR="00C815C5" w:rsidRPr="00C815C5">
        <w:rPr>
          <w:rFonts w:ascii="仿宋_GB2312" w:eastAsia="仿宋_GB2312" w:hint="eastAsia"/>
          <w:sz w:val="32"/>
          <w:szCs w:val="32"/>
        </w:rPr>
        <w:t>原始绩点</w:t>
      </w:r>
      <w:proofErr w:type="gramEnd"/>
      <w:r w:rsidR="00C815C5" w:rsidRPr="00C815C5">
        <w:rPr>
          <w:rFonts w:ascii="仿宋_GB2312" w:eastAsia="仿宋_GB2312" w:hint="eastAsia"/>
          <w:sz w:val="32"/>
          <w:szCs w:val="32"/>
        </w:rPr>
        <w:t>+竞赛加分+发表文章加分+社会工作</w:t>
      </w:r>
      <w:r w:rsidR="00C815C5" w:rsidRPr="00C815C5">
        <w:rPr>
          <w:rFonts w:ascii="仿宋_GB2312" w:eastAsia="仿宋_GB2312" w:hint="eastAsia"/>
          <w:sz w:val="32"/>
          <w:szCs w:val="32"/>
        </w:rPr>
        <w:lastRenderedPageBreak/>
        <w:t>加分</w:t>
      </w:r>
      <w:r>
        <w:rPr>
          <w:rFonts w:ascii="仿宋_GB2312" w:eastAsia="仿宋_GB2312" w:hint="eastAsia"/>
          <w:sz w:val="32"/>
          <w:szCs w:val="32"/>
        </w:rPr>
        <w:t>。</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2.</w:t>
      </w:r>
      <w:r w:rsidR="00C815C5" w:rsidRPr="00C815C5">
        <w:rPr>
          <w:rFonts w:ascii="仿宋_GB2312" w:eastAsia="仿宋_GB2312" w:hint="eastAsia"/>
          <w:sz w:val="32"/>
          <w:szCs w:val="32"/>
        </w:rPr>
        <w:t>三项加分累计不超过0.05。</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3.</w:t>
      </w:r>
      <w:r w:rsidR="00C815C5" w:rsidRPr="00C815C5">
        <w:rPr>
          <w:rFonts w:ascii="仿宋_GB2312" w:eastAsia="仿宋_GB2312" w:hint="eastAsia"/>
          <w:sz w:val="32"/>
          <w:szCs w:val="32"/>
        </w:rPr>
        <w:t>竞赛加分和发表论文加分参考保</w:t>
      </w:r>
      <w:proofErr w:type="gramStart"/>
      <w:r w:rsidR="00C815C5" w:rsidRPr="00C815C5">
        <w:rPr>
          <w:rFonts w:ascii="仿宋_GB2312" w:eastAsia="仿宋_GB2312" w:hint="eastAsia"/>
          <w:sz w:val="32"/>
          <w:szCs w:val="32"/>
        </w:rPr>
        <w:t>研</w:t>
      </w:r>
      <w:proofErr w:type="gramEnd"/>
      <w:r w:rsidR="00C815C5" w:rsidRPr="00C815C5">
        <w:rPr>
          <w:rFonts w:ascii="仿宋_GB2312" w:eastAsia="仿宋_GB2312" w:hint="eastAsia"/>
          <w:sz w:val="32"/>
          <w:szCs w:val="32"/>
        </w:rPr>
        <w:t>加分政策。</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4.</w:t>
      </w:r>
      <w:proofErr w:type="gramStart"/>
      <w:r w:rsidR="00C815C5" w:rsidRPr="00C815C5">
        <w:rPr>
          <w:rFonts w:ascii="仿宋_GB2312" w:eastAsia="仿宋_GB2312" w:hint="eastAsia"/>
          <w:sz w:val="32"/>
          <w:szCs w:val="32"/>
        </w:rPr>
        <w:t>原始绩点教务</w:t>
      </w:r>
      <w:proofErr w:type="gramEnd"/>
      <w:r w:rsidR="00C815C5" w:rsidRPr="00C815C5">
        <w:rPr>
          <w:rFonts w:ascii="仿宋_GB2312" w:eastAsia="仿宋_GB2312" w:hint="eastAsia"/>
          <w:sz w:val="32"/>
          <w:szCs w:val="32"/>
        </w:rPr>
        <w:t>系统上保留2位小数，但对于</w:t>
      </w:r>
      <w:proofErr w:type="gramStart"/>
      <w:r w:rsidR="00C815C5" w:rsidRPr="00C815C5">
        <w:rPr>
          <w:rFonts w:ascii="仿宋_GB2312" w:eastAsia="仿宋_GB2312" w:hint="eastAsia"/>
          <w:sz w:val="32"/>
          <w:szCs w:val="32"/>
        </w:rPr>
        <w:t>最终绩点相同</w:t>
      </w:r>
      <w:proofErr w:type="gramEnd"/>
      <w:r w:rsidR="00C815C5" w:rsidRPr="00C815C5">
        <w:rPr>
          <w:rFonts w:ascii="仿宋_GB2312" w:eastAsia="仿宋_GB2312" w:hint="eastAsia"/>
          <w:sz w:val="32"/>
          <w:szCs w:val="32"/>
        </w:rPr>
        <w:t>情况则计算小数点后一位，依次类推。</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sz w:val="32"/>
          <w:szCs w:val="32"/>
        </w:rPr>
        <w:t>5.</w:t>
      </w:r>
      <w:proofErr w:type="gramStart"/>
      <w:r w:rsidR="00C815C5" w:rsidRPr="00C815C5">
        <w:rPr>
          <w:rFonts w:ascii="仿宋_GB2312" w:eastAsia="仿宋_GB2312" w:hint="eastAsia"/>
          <w:sz w:val="32"/>
          <w:szCs w:val="32"/>
        </w:rPr>
        <w:t>原始绩点算法</w:t>
      </w:r>
      <w:proofErr w:type="gramEnd"/>
      <w:r w:rsidR="00C815C5" w:rsidRPr="00C815C5">
        <w:rPr>
          <w:rFonts w:ascii="仿宋_GB2312" w:eastAsia="仿宋_GB2312" w:hint="eastAsia"/>
          <w:sz w:val="32"/>
          <w:szCs w:val="32"/>
        </w:rPr>
        <w:t>并非两学期</w:t>
      </w:r>
      <w:proofErr w:type="gramStart"/>
      <w:r w:rsidR="00C815C5" w:rsidRPr="00C815C5">
        <w:rPr>
          <w:rFonts w:ascii="仿宋_GB2312" w:eastAsia="仿宋_GB2312" w:hint="eastAsia"/>
          <w:sz w:val="32"/>
          <w:szCs w:val="32"/>
        </w:rPr>
        <w:t>平均绩点的</w:t>
      </w:r>
      <w:proofErr w:type="gramEnd"/>
      <w:r w:rsidR="00C815C5" w:rsidRPr="00C815C5">
        <w:rPr>
          <w:rFonts w:ascii="仿宋_GB2312" w:eastAsia="仿宋_GB2312" w:hint="eastAsia"/>
          <w:sz w:val="32"/>
          <w:szCs w:val="32"/>
        </w:rPr>
        <w:t>平均值，详见学生手册。</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（七）</w:t>
      </w:r>
      <w:r w:rsidR="00C815C5" w:rsidRPr="00C815C5">
        <w:rPr>
          <w:rFonts w:ascii="仿宋_GB2312" w:eastAsia="仿宋_GB2312" w:hint="eastAsia"/>
          <w:sz w:val="32"/>
          <w:szCs w:val="32"/>
        </w:rPr>
        <w:t>社会活动奖学金</w:t>
      </w:r>
      <w:proofErr w:type="gramStart"/>
      <w:r w:rsidR="00C815C5" w:rsidRPr="00C815C5">
        <w:rPr>
          <w:rFonts w:ascii="仿宋_GB2312" w:eastAsia="仿宋_GB2312" w:hint="eastAsia"/>
          <w:sz w:val="32"/>
          <w:szCs w:val="32"/>
        </w:rPr>
        <w:t>需学生</w:t>
      </w:r>
      <w:proofErr w:type="gramEnd"/>
      <w:r w:rsidR="00C815C5" w:rsidRPr="00C815C5">
        <w:rPr>
          <w:rFonts w:ascii="仿宋_GB2312" w:eastAsia="仿宋_GB2312" w:hint="eastAsia"/>
          <w:sz w:val="32"/>
          <w:szCs w:val="32"/>
        </w:rPr>
        <w:t>根据当年评选通知，提出申请；其他奖项</w:t>
      </w:r>
      <w:proofErr w:type="gramStart"/>
      <w:r w:rsidR="00C815C5" w:rsidRPr="00C815C5">
        <w:rPr>
          <w:rFonts w:ascii="仿宋_GB2312" w:eastAsia="仿宋_GB2312" w:hint="eastAsia"/>
          <w:sz w:val="32"/>
          <w:szCs w:val="32"/>
        </w:rPr>
        <w:t>视全体</w:t>
      </w:r>
      <w:proofErr w:type="gramEnd"/>
      <w:r w:rsidR="00C815C5" w:rsidRPr="00C815C5">
        <w:rPr>
          <w:rFonts w:ascii="仿宋_GB2312" w:eastAsia="仿宋_GB2312" w:hint="eastAsia"/>
          <w:sz w:val="32"/>
          <w:szCs w:val="32"/>
        </w:rPr>
        <w:t>本科生默认申请。</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（八）</w:t>
      </w:r>
      <w:r w:rsidR="00C815C5" w:rsidRPr="00C815C5">
        <w:rPr>
          <w:rFonts w:ascii="仿宋_GB2312" w:eastAsia="仿宋_GB2312" w:hint="eastAsia"/>
          <w:sz w:val="32"/>
          <w:szCs w:val="32"/>
        </w:rPr>
        <w:t>学院本科生评奖评优委员会确定综合排名前50%的名单并予以公示，公示时间至少为3个自然日。涉及缓考成绩更新和出国成绩认定，须在本轮成绩公示结束前向学院本科生评奖评优委员会提交成绩证明。</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（九）</w:t>
      </w:r>
      <w:r w:rsidR="00C815C5" w:rsidRPr="00C815C5">
        <w:rPr>
          <w:rFonts w:ascii="仿宋_GB2312" w:eastAsia="仿宋_GB2312" w:hint="eastAsia"/>
          <w:sz w:val="32"/>
          <w:szCs w:val="32"/>
        </w:rPr>
        <w:t>学院本科生评奖评优委员会按照本学院本科生奖学金评定细则，通过民主评议的方式等额确定本学院拟推荐获奖的学生名单并予以公示，公示时间为5个工作日，无异议后按程序报学生处。</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（十）</w:t>
      </w:r>
      <w:r w:rsidR="00C815C5" w:rsidRPr="00C815C5">
        <w:rPr>
          <w:rFonts w:ascii="仿宋_GB2312" w:eastAsia="仿宋_GB2312" w:hint="eastAsia"/>
          <w:sz w:val="32"/>
          <w:szCs w:val="32"/>
        </w:rPr>
        <w:t>学生个人如对奖学金评选结果有异议，可在学院公示时间内向本学院本科生评奖评优委员会提出意见，委员会应在接到意见后及时做出答复；如学生对本学院评奖评优委员会答复仍有异议，可在接到委员会答复后3日内向学校本科生奖学金评审委员会办公室（学生处）提出申诉。</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lastRenderedPageBreak/>
        <w:t>（十一）</w:t>
      </w:r>
      <w:r w:rsidR="00C815C5" w:rsidRPr="00C815C5">
        <w:rPr>
          <w:rFonts w:ascii="仿宋_GB2312" w:eastAsia="仿宋_GB2312" w:hint="eastAsia"/>
          <w:sz w:val="32"/>
          <w:szCs w:val="32"/>
        </w:rPr>
        <w:t>对在奖学金评审过程中提供虚假材料的学生，一经查实，除追回所得外，并将依据《同济大学学生违反校纪校规处分规定》给予严肃处理。</w:t>
      </w:r>
    </w:p>
    <w:p w:rsidR="00AC021F" w:rsidRPr="00AC021F" w:rsidRDefault="00AC021F" w:rsidP="00C815C5">
      <w:pPr>
        <w:spacing w:line="579" w:lineRule="exact"/>
        <w:ind w:rightChars="26" w:right="55" w:firstLineChars="200" w:firstLine="643"/>
        <w:rPr>
          <w:rFonts w:ascii="黑体" w:eastAsia="黑体" w:hAnsi="黑体"/>
          <w:b/>
          <w:sz w:val="32"/>
          <w:szCs w:val="32"/>
        </w:rPr>
      </w:pPr>
      <w:r w:rsidRPr="00AC021F">
        <w:rPr>
          <w:rFonts w:ascii="黑体" w:eastAsia="黑体" w:hAnsi="黑体" w:hint="eastAsia"/>
          <w:b/>
          <w:sz w:val="32"/>
          <w:szCs w:val="32"/>
        </w:rPr>
        <w:t xml:space="preserve">第六条 </w:t>
      </w:r>
      <w:r w:rsidRPr="00AC021F">
        <w:rPr>
          <w:rFonts w:ascii="黑体" w:eastAsia="黑体" w:hAnsi="黑体"/>
          <w:b/>
          <w:sz w:val="32"/>
          <w:szCs w:val="32"/>
        </w:rPr>
        <w:t xml:space="preserve"> </w:t>
      </w:r>
      <w:r w:rsidRPr="00AC021F">
        <w:rPr>
          <w:rFonts w:ascii="黑体" w:eastAsia="黑体" w:hAnsi="黑体" w:hint="eastAsia"/>
          <w:b/>
          <w:sz w:val="32"/>
          <w:szCs w:val="32"/>
        </w:rPr>
        <w:t>奖学金发放</w:t>
      </w:r>
    </w:p>
    <w:p w:rsidR="00AC021F" w:rsidRDefault="00AC021F" w:rsidP="00C815C5">
      <w:pPr>
        <w:spacing w:line="579" w:lineRule="exact"/>
        <w:ind w:rightChars="26" w:right="55" w:firstLineChars="200" w:firstLine="640"/>
        <w:rPr>
          <w:rFonts w:ascii="仿宋_GB2312" w:eastAsia="仿宋_GB2312"/>
          <w:sz w:val="32"/>
          <w:szCs w:val="32"/>
        </w:rPr>
      </w:pPr>
      <w:r w:rsidRPr="00AC021F">
        <w:rPr>
          <w:rFonts w:ascii="仿宋_GB2312" w:eastAsia="仿宋_GB2312" w:hint="eastAsia"/>
          <w:sz w:val="32"/>
          <w:szCs w:val="32"/>
        </w:rPr>
        <w:t>在教育部下拨我校通过评审的获奖学生奖金后，由学校财务处将奖金一次性划入获奖学生银行账户。</w:t>
      </w:r>
    </w:p>
    <w:p w:rsidR="00AC021F" w:rsidRPr="00AC021F" w:rsidRDefault="00AC021F" w:rsidP="00AC021F">
      <w:pPr>
        <w:spacing w:line="579" w:lineRule="exact"/>
        <w:ind w:rightChars="26" w:right="55" w:firstLineChars="200" w:firstLine="643"/>
        <w:rPr>
          <w:rFonts w:ascii="黑体" w:eastAsia="黑体" w:hAnsi="黑体"/>
          <w:b/>
          <w:sz w:val="32"/>
          <w:szCs w:val="32"/>
        </w:rPr>
      </w:pPr>
      <w:r w:rsidRPr="00AC021F">
        <w:rPr>
          <w:rFonts w:ascii="黑体" w:eastAsia="黑体" w:hAnsi="黑体" w:hint="eastAsia"/>
          <w:b/>
          <w:sz w:val="32"/>
          <w:szCs w:val="32"/>
        </w:rPr>
        <w:t>第</w:t>
      </w:r>
      <w:r>
        <w:rPr>
          <w:rFonts w:ascii="黑体" w:eastAsia="黑体" w:hAnsi="黑体" w:hint="eastAsia"/>
          <w:b/>
          <w:sz w:val="32"/>
          <w:szCs w:val="32"/>
        </w:rPr>
        <w:t>七</w:t>
      </w:r>
      <w:r w:rsidRPr="00AC021F">
        <w:rPr>
          <w:rFonts w:ascii="黑体" w:eastAsia="黑体" w:hAnsi="黑体" w:hint="eastAsia"/>
          <w:b/>
          <w:sz w:val="32"/>
          <w:szCs w:val="32"/>
        </w:rPr>
        <w:t xml:space="preserve">条 </w:t>
      </w:r>
      <w:r w:rsidRPr="00AC021F">
        <w:rPr>
          <w:rFonts w:ascii="黑体" w:eastAsia="黑体" w:hAnsi="黑体"/>
          <w:b/>
          <w:sz w:val="32"/>
          <w:szCs w:val="32"/>
        </w:rPr>
        <w:t xml:space="preserve"> </w:t>
      </w:r>
      <w:r>
        <w:rPr>
          <w:rFonts w:ascii="黑体" w:eastAsia="黑体" w:hAnsi="黑体" w:hint="eastAsia"/>
          <w:b/>
          <w:sz w:val="32"/>
          <w:szCs w:val="32"/>
        </w:rPr>
        <w:t>附则</w:t>
      </w:r>
    </w:p>
    <w:p w:rsidR="00AC021F" w:rsidRDefault="00AC021F" w:rsidP="00C815C5">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（一）</w:t>
      </w:r>
      <w:r w:rsidRPr="00AC021F">
        <w:rPr>
          <w:rFonts w:ascii="仿宋_GB2312" w:eastAsia="仿宋_GB2312" w:hint="eastAsia"/>
          <w:sz w:val="32"/>
          <w:szCs w:val="32"/>
        </w:rPr>
        <w:t>本细则自学院党政联席会批准之日起施行，《建筑与城市规划学院本科生奖学金评奖细则（暂行）》（2018年修订）同时废止。</w:t>
      </w:r>
    </w:p>
    <w:p w:rsidR="00D264C2" w:rsidRDefault="00AC021F" w:rsidP="00D264C2">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（二）</w:t>
      </w:r>
      <w:r w:rsidRPr="00AC021F">
        <w:rPr>
          <w:rFonts w:ascii="仿宋_GB2312" w:eastAsia="仿宋_GB2312" w:hint="eastAsia"/>
          <w:sz w:val="32"/>
          <w:szCs w:val="32"/>
        </w:rPr>
        <w:t>若教育部、学校对奖学金评选标准有新的调整，本细则需做相应的调整。</w:t>
      </w:r>
    </w:p>
    <w:p w:rsidR="00335CE7" w:rsidRDefault="00AC021F" w:rsidP="00D264C2">
      <w:pPr>
        <w:spacing w:line="579" w:lineRule="exact"/>
        <w:ind w:rightChars="26" w:right="55" w:firstLineChars="200" w:firstLine="640"/>
        <w:rPr>
          <w:rFonts w:ascii="仿宋_GB2312" w:eastAsia="仿宋_GB2312"/>
          <w:sz w:val="32"/>
          <w:szCs w:val="32"/>
        </w:rPr>
      </w:pPr>
      <w:r>
        <w:rPr>
          <w:rFonts w:ascii="仿宋_GB2312" w:eastAsia="仿宋_GB2312" w:hint="eastAsia"/>
          <w:sz w:val="32"/>
          <w:szCs w:val="32"/>
        </w:rPr>
        <w:t>（三）</w:t>
      </w:r>
      <w:r w:rsidRPr="00AC021F">
        <w:rPr>
          <w:rFonts w:ascii="仿宋_GB2312" w:eastAsia="仿宋_GB2312" w:hint="eastAsia"/>
          <w:sz w:val="32"/>
          <w:szCs w:val="32"/>
        </w:rPr>
        <w:t>本细则由学工办组织实施并负责解释。</w:t>
      </w:r>
      <w:r w:rsidRPr="00AC021F">
        <w:rPr>
          <w:rFonts w:ascii="仿宋_GB2312" w:eastAsia="仿宋_GB2312"/>
          <w:sz w:val="32"/>
          <w:szCs w:val="32"/>
        </w:rPr>
        <w:cr/>
      </w:r>
      <w:r w:rsidRPr="00AC021F">
        <w:rPr>
          <w:rFonts w:ascii="仿宋_GB2312" w:eastAsia="仿宋_GB2312"/>
          <w:sz w:val="32"/>
          <w:szCs w:val="32"/>
        </w:rPr>
        <w:cr/>
      </w:r>
      <w:r w:rsidR="00335CE7">
        <w:rPr>
          <w:rFonts w:ascii="仿宋_GB2312" w:eastAsia="仿宋_GB2312"/>
          <w:sz w:val="32"/>
          <w:szCs w:val="32"/>
        </w:rPr>
        <w:br w:type="page"/>
      </w:r>
    </w:p>
    <w:p w:rsidR="00335CE7" w:rsidRPr="009E558D" w:rsidRDefault="00335CE7" w:rsidP="00335CE7">
      <w:pPr>
        <w:rPr>
          <w:rFonts w:ascii="黑体" w:eastAsia="黑体" w:hAnsi="黑体"/>
          <w:sz w:val="32"/>
          <w:szCs w:val="32"/>
        </w:rPr>
      </w:pPr>
      <w:r w:rsidRPr="009E558D">
        <w:rPr>
          <w:rFonts w:ascii="黑体" w:eastAsia="黑体" w:hAnsi="黑体" w:hint="eastAsia"/>
          <w:sz w:val="32"/>
          <w:szCs w:val="32"/>
        </w:rPr>
        <w:lastRenderedPageBreak/>
        <w:t>附件</w:t>
      </w:r>
      <w:r>
        <w:rPr>
          <w:rFonts w:ascii="黑体" w:eastAsia="黑体" w:hAnsi="黑体"/>
          <w:sz w:val="32"/>
          <w:szCs w:val="32"/>
        </w:rPr>
        <w:t>2</w:t>
      </w:r>
    </w:p>
    <w:p w:rsidR="00335CE7" w:rsidRPr="00A5020A" w:rsidRDefault="00335CE7" w:rsidP="00A5020A">
      <w:pPr>
        <w:jc w:val="center"/>
        <w:rPr>
          <w:rFonts w:ascii="方正小标宋简体" w:eastAsia="方正小标宋简体" w:hAnsi="宋体"/>
          <w:b/>
          <w:sz w:val="40"/>
          <w:szCs w:val="40"/>
        </w:rPr>
      </w:pPr>
      <w:r w:rsidRPr="00EC2B4B">
        <w:rPr>
          <w:rFonts w:ascii="方正小标宋简体" w:eastAsia="方正小标宋简体" w:hAnsi="宋体" w:hint="eastAsia"/>
          <w:b/>
          <w:sz w:val="40"/>
          <w:szCs w:val="40"/>
        </w:rPr>
        <w:t>同济大学建筑与城市规划学院</w:t>
      </w:r>
      <w:r>
        <w:rPr>
          <w:rFonts w:ascii="方正小标宋简体" w:eastAsia="方正小标宋简体" w:hAnsi="宋体" w:hint="eastAsia"/>
          <w:b/>
          <w:sz w:val="40"/>
          <w:szCs w:val="40"/>
        </w:rPr>
        <w:t>本科生</w:t>
      </w:r>
      <w:r w:rsidRPr="00335CE7">
        <w:rPr>
          <w:rFonts w:ascii="方正小标宋简体" w:eastAsia="方正小标宋简体" w:hAnsi="宋体" w:hint="eastAsia"/>
          <w:b/>
          <w:sz w:val="40"/>
          <w:szCs w:val="40"/>
        </w:rPr>
        <w:t>关于评选优秀学生奖励加分的相关条例</w:t>
      </w:r>
    </w:p>
    <w:p w:rsidR="007647A9" w:rsidRDefault="007647A9" w:rsidP="00A5020A">
      <w:pPr>
        <w:spacing w:line="579" w:lineRule="exact"/>
        <w:ind w:rightChars="26" w:right="55" w:firstLineChars="200" w:firstLine="640"/>
        <w:rPr>
          <w:rFonts w:ascii="黑体" w:eastAsia="黑体" w:hAnsi="黑体"/>
          <w:sz w:val="32"/>
          <w:szCs w:val="32"/>
        </w:rPr>
      </w:pPr>
    </w:p>
    <w:p w:rsidR="00A5020A" w:rsidRPr="007647A9" w:rsidRDefault="00A5020A" w:rsidP="00A5020A">
      <w:pPr>
        <w:spacing w:line="579" w:lineRule="exact"/>
        <w:ind w:rightChars="26" w:right="55" w:firstLineChars="200" w:firstLine="640"/>
        <w:rPr>
          <w:rFonts w:ascii="仿宋_GB2312" w:eastAsia="仿宋_GB2312" w:hAnsi="黑体"/>
          <w:sz w:val="32"/>
          <w:szCs w:val="32"/>
        </w:rPr>
      </w:pPr>
      <w:r w:rsidRPr="007647A9">
        <w:rPr>
          <w:rFonts w:ascii="仿宋_GB2312" w:eastAsia="仿宋_GB2312" w:hAnsi="黑体" w:hint="eastAsia"/>
          <w:sz w:val="32"/>
          <w:szCs w:val="32"/>
        </w:rPr>
        <w:t>一、奖学金评审委员会每年下半年（9月）评选奖学金时，采取</w:t>
      </w:r>
      <w:proofErr w:type="gramStart"/>
      <w:r w:rsidRPr="007647A9">
        <w:rPr>
          <w:rFonts w:ascii="仿宋_GB2312" w:eastAsia="仿宋_GB2312" w:hAnsi="黑体" w:hint="eastAsia"/>
          <w:sz w:val="32"/>
          <w:szCs w:val="32"/>
        </w:rPr>
        <w:t>平均绩点排序</w:t>
      </w:r>
      <w:proofErr w:type="gramEnd"/>
      <w:r w:rsidRPr="007647A9">
        <w:rPr>
          <w:rFonts w:ascii="仿宋_GB2312" w:eastAsia="仿宋_GB2312" w:hAnsi="黑体" w:hint="eastAsia"/>
          <w:sz w:val="32"/>
          <w:szCs w:val="32"/>
        </w:rPr>
        <w:t>。</w:t>
      </w:r>
    </w:p>
    <w:p w:rsidR="004B741F" w:rsidRPr="007647A9" w:rsidRDefault="00A5020A" w:rsidP="00C815C5">
      <w:pPr>
        <w:spacing w:line="579" w:lineRule="exact"/>
        <w:ind w:rightChars="26" w:right="55" w:firstLineChars="200" w:firstLine="640"/>
        <w:rPr>
          <w:rFonts w:ascii="仿宋_GB2312" w:eastAsia="仿宋_GB2312" w:hAnsi="黑体"/>
          <w:sz w:val="32"/>
          <w:szCs w:val="32"/>
        </w:rPr>
      </w:pPr>
      <w:r w:rsidRPr="007647A9">
        <w:rPr>
          <w:rFonts w:ascii="仿宋_GB2312" w:eastAsia="仿宋_GB2312" w:hAnsi="黑体" w:hint="eastAsia"/>
          <w:sz w:val="32"/>
          <w:szCs w:val="32"/>
        </w:rPr>
        <w:t>二、</w:t>
      </w:r>
      <w:r w:rsidR="004B741F" w:rsidRPr="007647A9">
        <w:rPr>
          <w:rFonts w:ascii="仿宋_GB2312" w:eastAsia="仿宋_GB2312" w:hAnsi="黑体" w:hint="eastAsia"/>
          <w:sz w:val="32"/>
          <w:szCs w:val="32"/>
        </w:rPr>
        <w:t>奖励加分</w:t>
      </w:r>
    </w:p>
    <w:p w:rsidR="00DC0948" w:rsidRPr="004B741F" w:rsidRDefault="00A5020A" w:rsidP="00C815C5">
      <w:pPr>
        <w:spacing w:line="579" w:lineRule="exact"/>
        <w:ind w:rightChars="26" w:right="55" w:firstLineChars="200" w:firstLine="640"/>
        <w:rPr>
          <w:rFonts w:ascii="仿宋_GB2312" w:eastAsia="仿宋_GB2312" w:hAnsi="黑体"/>
          <w:sz w:val="32"/>
          <w:szCs w:val="32"/>
        </w:rPr>
      </w:pPr>
      <w:r w:rsidRPr="00A5020A">
        <w:rPr>
          <w:rFonts w:ascii="仿宋_GB2312" w:eastAsia="仿宋_GB2312" w:hAnsi="黑体" w:hint="eastAsia"/>
          <w:sz w:val="32"/>
          <w:szCs w:val="32"/>
        </w:rPr>
        <w:t>以下A、B、C三大类型加分可累计，但最高分不超过0.05</w:t>
      </w:r>
      <w:r w:rsidR="004B741F">
        <w:rPr>
          <w:rFonts w:ascii="仿宋_GB2312" w:eastAsia="仿宋_GB2312" w:hAnsi="黑体" w:hint="eastAsia"/>
          <w:sz w:val="32"/>
          <w:szCs w:val="32"/>
        </w:rPr>
        <w:t>。</w:t>
      </w:r>
    </w:p>
    <w:p w:rsidR="00A5020A" w:rsidRPr="007647A9" w:rsidRDefault="00A5020A" w:rsidP="00C815C5">
      <w:pPr>
        <w:spacing w:line="579" w:lineRule="exact"/>
        <w:ind w:rightChars="26" w:right="55" w:firstLineChars="200" w:firstLine="643"/>
        <w:rPr>
          <w:rFonts w:ascii="仿宋_GB2312" w:eastAsia="仿宋_GB2312" w:hAnsi="黑体"/>
          <w:b/>
          <w:sz w:val="32"/>
          <w:szCs w:val="32"/>
        </w:rPr>
      </w:pPr>
      <w:r w:rsidRPr="007647A9">
        <w:rPr>
          <w:rFonts w:ascii="仿宋_GB2312" w:eastAsia="仿宋_GB2312" w:hAnsi="黑体" w:hint="eastAsia"/>
          <w:b/>
          <w:sz w:val="32"/>
          <w:szCs w:val="32"/>
        </w:rPr>
        <w:t>A</w:t>
      </w:r>
      <w:r w:rsidR="007647A9">
        <w:rPr>
          <w:rFonts w:ascii="仿宋_GB2312" w:eastAsia="仿宋_GB2312" w:hAnsi="黑体"/>
          <w:b/>
          <w:sz w:val="32"/>
          <w:szCs w:val="32"/>
        </w:rPr>
        <w:t xml:space="preserve"> </w:t>
      </w:r>
      <w:r w:rsidR="007647A9">
        <w:rPr>
          <w:rFonts w:ascii="仿宋_GB2312" w:eastAsia="仿宋_GB2312" w:hAnsi="黑体" w:hint="eastAsia"/>
          <w:b/>
          <w:sz w:val="32"/>
          <w:szCs w:val="32"/>
        </w:rPr>
        <w:t xml:space="preserve"> </w:t>
      </w:r>
      <w:r w:rsidRPr="007647A9">
        <w:rPr>
          <w:rFonts w:ascii="仿宋_GB2312" w:eastAsia="仿宋_GB2312" w:hAnsi="黑体" w:hint="eastAsia"/>
          <w:b/>
          <w:sz w:val="32"/>
          <w:szCs w:val="32"/>
        </w:rPr>
        <w:t>单项竞赛奖励加分</w:t>
      </w:r>
    </w:p>
    <w:p w:rsidR="00A5020A" w:rsidRDefault="00A5020A" w:rsidP="00C815C5">
      <w:pPr>
        <w:spacing w:line="579" w:lineRule="exact"/>
        <w:ind w:rightChars="26" w:right="55" w:firstLineChars="200" w:firstLine="640"/>
        <w:rPr>
          <w:rFonts w:ascii="仿宋_GB2312" w:eastAsia="仿宋_GB2312" w:hAnsi="黑体"/>
          <w:sz w:val="32"/>
          <w:szCs w:val="32"/>
        </w:rPr>
      </w:pPr>
      <w:r w:rsidRPr="00A5020A">
        <w:rPr>
          <w:rFonts w:ascii="仿宋_GB2312" w:eastAsia="仿宋_GB2312" w:hAnsi="黑体" w:hint="eastAsia"/>
          <w:sz w:val="32"/>
          <w:szCs w:val="32"/>
        </w:rPr>
        <w:t>本类型加分可累计，但最高分不超过0.05（各类竞赛奖项由个人凭证书申报，各班学习委员统计汇总，须经各系教学系主任认可）</w:t>
      </w:r>
    </w:p>
    <w:tbl>
      <w:tblPr>
        <w:tblStyle w:val="af0"/>
        <w:tblW w:w="0" w:type="auto"/>
        <w:jc w:val="center"/>
        <w:tblLook w:val="04A0" w:firstRow="1" w:lastRow="0" w:firstColumn="1" w:lastColumn="0" w:noHBand="0" w:noVBand="1"/>
      </w:tblPr>
      <w:tblGrid>
        <w:gridCol w:w="2944"/>
        <w:gridCol w:w="2945"/>
        <w:gridCol w:w="2945"/>
      </w:tblGrid>
      <w:tr w:rsidR="004B741F" w:rsidRPr="00B26AC6" w:rsidTr="00044E10">
        <w:trPr>
          <w:jc w:val="center"/>
        </w:trPr>
        <w:tc>
          <w:tcPr>
            <w:tcW w:w="2944"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上海市单项竞赛</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全国单项竞赛</w:t>
            </w:r>
          </w:p>
        </w:tc>
      </w:tr>
      <w:tr w:rsidR="004B741F" w:rsidRPr="00B26AC6" w:rsidTr="00044E10">
        <w:trPr>
          <w:jc w:val="center"/>
        </w:trPr>
        <w:tc>
          <w:tcPr>
            <w:tcW w:w="2944"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一等奖或特等奖</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0.03</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0.05</w:t>
            </w:r>
          </w:p>
        </w:tc>
      </w:tr>
      <w:tr w:rsidR="004B741F" w:rsidRPr="00B26AC6" w:rsidTr="00044E10">
        <w:trPr>
          <w:jc w:val="center"/>
        </w:trPr>
        <w:tc>
          <w:tcPr>
            <w:tcW w:w="2944"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二等奖</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0.02</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0.04</w:t>
            </w:r>
          </w:p>
        </w:tc>
      </w:tr>
      <w:tr w:rsidR="004B741F" w:rsidRPr="00B26AC6" w:rsidTr="00044E10">
        <w:trPr>
          <w:jc w:val="center"/>
        </w:trPr>
        <w:tc>
          <w:tcPr>
            <w:tcW w:w="2944"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三等奖</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0.01</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0.03</w:t>
            </w:r>
          </w:p>
        </w:tc>
      </w:tr>
      <w:tr w:rsidR="004B741F" w:rsidRPr="00B26AC6" w:rsidTr="00044E10">
        <w:trPr>
          <w:jc w:val="center"/>
        </w:trPr>
        <w:tc>
          <w:tcPr>
            <w:tcW w:w="2944"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hint="eastAsia"/>
                <w:sz w:val="32"/>
                <w:szCs w:val="32"/>
              </w:rPr>
              <w:t>优胜奖（鼓励奖）</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0.01</w:t>
            </w:r>
          </w:p>
        </w:tc>
        <w:tc>
          <w:tcPr>
            <w:tcW w:w="2945" w:type="dxa"/>
            <w:vAlign w:val="center"/>
          </w:tcPr>
          <w:p w:rsidR="004B741F" w:rsidRPr="00B26AC6" w:rsidRDefault="004B741F" w:rsidP="00044E10">
            <w:pPr>
              <w:spacing w:line="579" w:lineRule="exact"/>
              <w:ind w:rightChars="26" w:right="55"/>
              <w:jc w:val="center"/>
              <w:rPr>
                <w:rFonts w:ascii="仿宋_GB2312" w:eastAsia="仿宋_GB2312" w:hAnsi="黑体"/>
                <w:sz w:val="32"/>
                <w:szCs w:val="32"/>
              </w:rPr>
            </w:pPr>
            <w:r w:rsidRPr="00B26AC6">
              <w:rPr>
                <w:rFonts w:ascii="仿宋_GB2312" w:eastAsia="仿宋_GB2312" w:hAnsi="黑体"/>
                <w:sz w:val="32"/>
                <w:szCs w:val="32"/>
              </w:rPr>
              <w:t>0.02</w:t>
            </w:r>
          </w:p>
        </w:tc>
      </w:tr>
    </w:tbl>
    <w:p w:rsidR="004B741F" w:rsidRPr="007647A9" w:rsidRDefault="00A5020A" w:rsidP="004B741F">
      <w:pPr>
        <w:spacing w:line="579" w:lineRule="exact"/>
        <w:ind w:rightChars="26" w:right="55" w:firstLineChars="200" w:firstLine="643"/>
        <w:rPr>
          <w:rFonts w:ascii="仿宋_GB2312" w:eastAsia="仿宋_GB2312" w:hAnsi="黑体"/>
          <w:b/>
          <w:sz w:val="32"/>
          <w:szCs w:val="32"/>
        </w:rPr>
      </w:pPr>
      <w:r w:rsidRPr="007647A9">
        <w:rPr>
          <w:rFonts w:ascii="仿宋_GB2312" w:eastAsia="仿宋_GB2312" w:hAnsi="黑体" w:hint="eastAsia"/>
          <w:b/>
          <w:sz w:val="32"/>
          <w:szCs w:val="32"/>
        </w:rPr>
        <w:t>B</w:t>
      </w:r>
      <w:r w:rsidR="007647A9">
        <w:rPr>
          <w:rFonts w:ascii="仿宋_GB2312" w:eastAsia="仿宋_GB2312" w:hAnsi="黑体" w:hint="eastAsia"/>
          <w:b/>
          <w:sz w:val="32"/>
          <w:szCs w:val="32"/>
        </w:rPr>
        <w:t xml:space="preserve"> </w:t>
      </w:r>
      <w:r w:rsidR="007647A9">
        <w:rPr>
          <w:rFonts w:ascii="仿宋_GB2312" w:eastAsia="仿宋_GB2312" w:hAnsi="黑体"/>
          <w:b/>
          <w:sz w:val="32"/>
          <w:szCs w:val="32"/>
        </w:rPr>
        <w:t xml:space="preserve"> </w:t>
      </w:r>
      <w:r w:rsidRPr="007647A9">
        <w:rPr>
          <w:rFonts w:ascii="仿宋_GB2312" w:eastAsia="仿宋_GB2312" w:hAnsi="黑体" w:hint="eastAsia"/>
          <w:b/>
          <w:sz w:val="32"/>
          <w:szCs w:val="32"/>
        </w:rPr>
        <w:t>发表论文或刊登作品奖励加分</w:t>
      </w:r>
    </w:p>
    <w:p w:rsidR="00B26AC6" w:rsidRPr="00A5020A" w:rsidRDefault="00A5020A" w:rsidP="004B741F">
      <w:pPr>
        <w:spacing w:line="579" w:lineRule="exact"/>
        <w:ind w:rightChars="26" w:right="55" w:firstLineChars="200" w:firstLine="640"/>
        <w:rPr>
          <w:rFonts w:ascii="仿宋_GB2312" w:eastAsia="仿宋_GB2312" w:hAnsi="黑体"/>
          <w:sz w:val="32"/>
          <w:szCs w:val="32"/>
        </w:rPr>
      </w:pPr>
      <w:r w:rsidRPr="00A5020A">
        <w:rPr>
          <w:rFonts w:ascii="仿宋_GB2312" w:eastAsia="仿宋_GB2312" w:hAnsi="黑体" w:hint="eastAsia"/>
          <w:sz w:val="32"/>
          <w:szCs w:val="32"/>
        </w:rPr>
        <w:t>在本专业权威刊物发表论文或刊登作品的，第一作者0.03，第二作者0.02，第三作者0.01，本类型加分可累计，但最高分不超过0.05（由个人凭证书申报，各班学习委员统计汇总，须</w:t>
      </w:r>
      <w:r w:rsidRPr="00A5020A">
        <w:rPr>
          <w:rFonts w:ascii="仿宋_GB2312" w:eastAsia="仿宋_GB2312" w:hAnsi="黑体" w:hint="eastAsia"/>
          <w:sz w:val="32"/>
          <w:szCs w:val="32"/>
        </w:rPr>
        <w:lastRenderedPageBreak/>
        <w:t>经各系教学系主任认可）；专业权威刊物以《同济大学核心期刊目录》中工科</w:t>
      </w:r>
      <w:r w:rsidR="008F77FE">
        <w:rPr>
          <w:rFonts w:ascii="仿宋_GB2312" w:eastAsia="仿宋_GB2312" w:hAnsi="黑体" w:hint="eastAsia"/>
          <w:sz w:val="32"/>
          <w:szCs w:val="32"/>
        </w:rPr>
        <w:t>Ⅱ</w:t>
      </w:r>
      <w:r w:rsidRPr="00A5020A">
        <w:rPr>
          <w:rFonts w:ascii="仿宋_GB2312" w:eastAsia="仿宋_GB2312" w:hAnsi="黑体" w:hint="eastAsia"/>
          <w:sz w:val="32"/>
          <w:szCs w:val="32"/>
        </w:rPr>
        <w:t>类的国内外核心学术期刊目录为准，详见附件</w:t>
      </w:r>
      <w:r w:rsidR="008F77FE">
        <w:rPr>
          <w:rFonts w:ascii="仿宋_GB2312" w:eastAsia="仿宋_GB2312" w:hAnsi="黑体"/>
          <w:sz w:val="32"/>
          <w:szCs w:val="32"/>
        </w:rPr>
        <w:t>3</w:t>
      </w:r>
      <w:r w:rsidRPr="00A5020A">
        <w:rPr>
          <w:rFonts w:ascii="仿宋_GB2312" w:eastAsia="仿宋_GB2312" w:hAnsi="黑体" w:hint="eastAsia"/>
          <w:sz w:val="32"/>
          <w:szCs w:val="32"/>
        </w:rPr>
        <w:t>。</w:t>
      </w:r>
    </w:p>
    <w:p w:rsidR="007647A9" w:rsidRPr="007647A9" w:rsidRDefault="00A5020A" w:rsidP="00C815C5">
      <w:pPr>
        <w:spacing w:line="579" w:lineRule="exact"/>
        <w:ind w:rightChars="26" w:right="55" w:firstLineChars="200" w:firstLine="643"/>
        <w:rPr>
          <w:rFonts w:ascii="仿宋_GB2312" w:eastAsia="仿宋_GB2312" w:hAnsi="黑体"/>
          <w:b/>
          <w:sz w:val="32"/>
          <w:szCs w:val="32"/>
        </w:rPr>
      </w:pPr>
      <w:r w:rsidRPr="007647A9">
        <w:rPr>
          <w:rFonts w:ascii="仿宋_GB2312" w:eastAsia="仿宋_GB2312" w:hAnsi="黑体" w:hint="eastAsia"/>
          <w:b/>
          <w:sz w:val="32"/>
          <w:szCs w:val="32"/>
        </w:rPr>
        <w:t>C</w:t>
      </w:r>
      <w:r w:rsidR="007647A9">
        <w:rPr>
          <w:rFonts w:ascii="仿宋_GB2312" w:eastAsia="仿宋_GB2312" w:hAnsi="黑体" w:hint="eastAsia"/>
          <w:b/>
          <w:sz w:val="32"/>
          <w:szCs w:val="32"/>
        </w:rPr>
        <w:t xml:space="preserve"> </w:t>
      </w:r>
      <w:r w:rsidR="007647A9">
        <w:rPr>
          <w:rFonts w:ascii="仿宋_GB2312" w:eastAsia="仿宋_GB2312" w:hAnsi="黑体"/>
          <w:b/>
          <w:sz w:val="32"/>
          <w:szCs w:val="32"/>
        </w:rPr>
        <w:t xml:space="preserve"> </w:t>
      </w:r>
      <w:r w:rsidRPr="007647A9">
        <w:rPr>
          <w:rFonts w:ascii="仿宋_GB2312" w:eastAsia="仿宋_GB2312" w:hAnsi="黑体" w:hint="eastAsia"/>
          <w:b/>
          <w:sz w:val="32"/>
          <w:szCs w:val="32"/>
        </w:rPr>
        <w:t>社会工作表现加分</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sidR="00A5020A" w:rsidRPr="00A5020A">
        <w:rPr>
          <w:rFonts w:ascii="仿宋_GB2312" w:eastAsia="仿宋_GB2312" w:hAnsi="黑体" w:hint="eastAsia"/>
          <w:sz w:val="32"/>
          <w:szCs w:val="32"/>
        </w:rPr>
        <w:t>各班班主任进行奖励加分时，可依据学生在班级事务中的工作表现，按照0.01、0.02、0.03、0.04、0.05这五个档次分别给本班5名班级工作出色的同学加分。</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sidR="00A5020A" w:rsidRPr="00A5020A">
        <w:rPr>
          <w:rFonts w:ascii="仿宋_GB2312" w:eastAsia="仿宋_GB2312" w:hAnsi="黑体" w:hint="eastAsia"/>
          <w:sz w:val="32"/>
          <w:szCs w:val="32"/>
        </w:rPr>
        <w:t>积极参与社会工作的同学进行奖励加分时，可依据学生在学院各类组织中的社会工作表现，按10%比例给予业绩突出的同学0.05的加分，或优先评定社会活动奖、校外赞助奖。</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sz w:val="32"/>
          <w:szCs w:val="32"/>
        </w:rPr>
        <w:t>3.</w:t>
      </w:r>
      <w:r w:rsidR="00A5020A" w:rsidRPr="00A5020A">
        <w:rPr>
          <w:rFonts w:ascii="仿宋_GB2312" w:eastAsia="仿宋_GB2312" w:hAnsi="黑体" w:hint="eastAsia"/>
          <w:sz w:val="32"/>
          <w:szCs w:val="32"/>
        </w:rPr>
        <w:t>学校组织学生义务献血，凭献血证给予0.01的奖励加分（大学期间累计只加一次）。</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sz w:val="32"/>
          <w:szCs w:val="32"/>
        </w:rPr>
        <w:t>4.</w:t>
      </w:r>
      <w:r w:rsidR="00A5020A" w:rsidRPr="00A5020A">
        <w:rPr>
          <w:rFonts w:ascii="仿宋_GB2312" w:eastAsia="仿宋_GB2312" w:hAnsi="黑体" w:hint="eastAsia"/>
          <w:sz w:val="32"/>
          <w:szCs w:val="32"/>
        </w:rPr>
        <w:t>学年中两学期均完成学校教务所有评教工作的同学予以0.01的奖励加分。</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sz w:val="32"/>
          <w:szCs w:val="32"/>
        </w:rPr>
        <w:t>5.</w:t>
      </w:r>
      <w:r w:rsidR="00A5020A" w:rsidRPr="00A5020A">
        <w:rPr>
          <w:rFonts w:ascii="仿宋_GB2312" w:eastAsia="仿宋_GB2312" w:hAnsi="黑体" w:hint="eastAsia"/>
          <w:sz w:val="32"/>
          <w:szCs w:val="32"/>
        </w:rPr>
        <w:t>其他情况进行奖励加分时，可依据学生的社会贡献，酌情给予特别优秀的同学0.01的奖励加分。</w:t>
      </w:r>
    </w:p>
    <w:p w:rsidR="007647A9" w:rsidRDefault="007647A9" w:rsidP="00C815C5">
      <w:pPr>
        <w:spacing w:line="579" w:lineRule="exact"/>
        <w:ind w:rightChars="26" w:right="55" w:firstLineChars="200" w:firstLine="640"/>
        <w:rPr>
          <w:rFonts w:ascii="仿宋_GB2312" w:eastAsia="仿宋_GB2312" w:hAnsi="黑体"/>
          <w:sz w:val="32"/>
          <w:szCs w:val="32"/>
        </w:rPr>
      </w:pPr>
      <w:r>
        <w:rPr>
          <w:rFonts w:ascii="仿宋_GB2312" w:eastAsia="仿宋_GB2312" w:hAnsi="黑体" w:hint="eastAsia"/>
          <w:sz w:val="32"/>
          <w:szCs w:val="32"/>
        </w:rPr>
        <w:t>上述1至</w:t>
      </w:r>
      <w:r>
        <w:rPr>
          <w:rFonts w:ascii="仿宋_GB2312" w:eastAsia="仿宋_GB2312" w:hAnsi="黑体"/>
          <w:sz w:val="32"/>
          <w:szCs w:val="32"/>
        </w:rPr>
        <w:t>5</w:t>
      </w:r>
      <w:r w:rsidR="00A5020A" w:rsidRPr="00A5020A">
        <w:rPr>
          <w:rFonts w:ascii="仿宋_GB2312" w:eastAsia="仿宋_GB2312" w:hAnsi="黑体" w:hint="eastAsia"/>
          <w:sz w:val="32"/>
          <w:szCs w:val="32"/>
        </w:rPr>
        <w:t>为同一类型，各项加分可累计计算，但总和不超过0.05。</w:t>
      </w:r>
    </w:p>
    <w:p w:rsidR="00A5020A" w:rsidRDefault="007647A9" w:rsidP="00C815C5">
      <w:pPr>
        <w:spacing w:line="579" w:lineRule="exact"/>
        <w:ind w:rightChars="26" w:right="55" w:firstLineChars="200" w:firstLine="640"/>
        <w:rPr>
          <w:rFonts w:ascii="仿宋_GB2312" w:eastAsia="仿宋_GB2312" w:hAnsi="黑体"/>
          <w:sz w:val="32"/>
          <w:szCs w:val="32"/>
        </w:rPr>
      </w:pPr>
      <w:r w:rsidRPr="007647A9">
        <w:rPr>
          <w:rFonts w:ascii="仿宋_GB2312" w:eastAsia="仿宋_GB2312" w:hAnsi="黑体" w:hint="eastAsia"/>
          <w:sz w:val="32"/>
          <w:szCs w:val="32"/>
        </w:rPr>
        <w:t>三、奖学金</w:t>
      </w:r>
      <w:proofErr w:type="gramStart"/>
      <w:r w:rsidRPr="007647A9">
        <w:rPr>
          <w:rFonts w:ascii="仿宋_GB2312" w:eastAsia="仿宋_GB2312" w:hAnsi="黑体" w:hint="eastAsia"/>
          <w:sz w:val="32"/>
          <w:szCs w:val="32"/>
        </w:rPr>
        <w:t>评定全</w:t>
      </w:r>
      <w:proofErr w:type="gramEnd"/>
      <w:r w:rsidRPr="007647A9">
        <w:rPr>
          <w:rFonts w:ascii="仿宋_GB2312" w:eastAsia="仿宋_GB2312" w:hAnsi="黑体" w:hint="eastAsia"/>
          <w:sz w:val="32"/>
          <w:szCs w:val="32"/>
        </w:rPr>
        <w:t>过程接受学生</w:t>
      </w:r>
      <w:proofErr w:type="gramStart"/>
      <w:r w:rsidRPr="007647A9">
        <w:rPr>
          <w:rFonts w:ascii="仿宋_GB2312" w:eastAsia="仿宋_GB2312" w:hAnsi="黑体" w:hint="eastAsia"/>
          <w:sz w:val="32"/>
          <w:szCs w:val="32"/>
        </w:rPr>
        <w:t>督导部</w:t>
      </w:r>
      <w:proofErr w:type="gramEnd"/>
      <w:r w:rsidRPr="007647A9">
        <w:rPr>
          <w:rFonts w:ascii="仿宋_GB2312" w:eastAsia="仿宋_GB2312" w:hAnsi="黑体" w:hint="eastAsia"/>
          <w:sz w:val="32"/>
          <w:szCs w:val="32"/>
        </w:rPr>
        <w:t>监督</w:t>
      </w:r>
      <w:r>
        <w:rPr>
          <w:rFonts w:ascii="仿宋_GB2312" w:eastAsia="仿宋_GB2312" w:hAnsi="黑体" w:hint="eastAsia"/>
          <w:sz w:val="32"/>
          <w:szCs w:val="32"/>
        </w:rPr>
        <w:t>。</w:t>
      </w:r>
    </w:p>
    <w:p w:rsidR="007647A9" w:rsidRPr="007647A9" w:rsidRDefault="007647A9" w:rsidP="00C815C5">
      <w:pPr>
        <w:spacing w:line="579" w:lineRule="exact"/>
        <w:ind w:rightChars="26" w:right="55" w:firstLineChars="200" w:firstLine="640"/>
        <w:rPr>
          <w:rFonts w:ascii="仿宋_GB2312" w:eastAsia="仿宋_GB2312" w:hAnsi="黑体"/>
          <w:sz w:val="32"/>
          <w:szCs w:val="32"/>
        </w:rPr>
      </w:pPr>
    </w:p>
    <w:p w:rsidR="007647A9" w:rsidRDefault="007647A9">
      <w:pPr>
        <w:widowControl/>
        <w:jc w:val="left"/>
        <w:rPr>
          <w:rFonts w:ascii="仿宋_GB2312" w:eastAsia="仿宋_GB2312"/>
          <w:sz w:val="32"/>
          <w:szCs w:val="32"/>
        </w:rPr>
      </w:pPr>
      <w:r>
        <w:rPr>
          <w:rFonts w:ascii="仿宋_GB2312" w:eastAsia="仿宋_GB2312"/>
          <w:sz w:val="32"/>
          <w:szCs w:val="32"/>
        </w:rPr>
        <w:br w:type="page"/>
      </w:r>
    </w:p>
    <w:p w:rsidR="007647A9" w:rsidRPr="009E558D" w:rsidRDefault="007647A9" w:rsidP="007647A9">
      <w:pPr>
        <w:rPr>
          <w:rFonts w:ascii="黑体" w:eastAsia="黑体" w:hAnsi="黑体"/>
          <w:sz w:val="32"/>
          <w:szCs w:val="32"/>
        </w:rPr>
      </w:pPr>
      <w:r w:rsidRPr="009E558D">
        <w:rPr>
          <w:rFonts w:ascii="黑体" w:eastAsia="黑体" w:hAnsi="黑体" w:hint="eastAsia"/>
          <w:sz w:val="32"/>
          <w:szCs w:val="32"/>
        </w:rPr>
        <w:lastRenderedPageBreak/>
        <w:t>附件</w:t>
      </w:r>
      <w:r>
        <w:rPr>
          <w:rFonts w:ascii="黑体" w:eastAsia="黑体" w:hAnsi="黑体"/>
          <w:sz w:val="32"/>
          <w:szCs w:val="32"/>
        </w:rPr>
        <w:t>3</w:t>
      </w:r>
    </w:p>
    <w:p w:rsidR="007647A9" w:rsidRDefault="007647A9" w:rsidP="007647A9">
      <w:pPr>
        <w:jc w:val="center"/>
        <w:rPr>
          <w:rFonts w:ascii="方正小标宋简体" w:eastAsia="方正小标宋简体" w:hAnsi="宋体"/>
          <w:b/>
          <w:sz w:val="40"/>
          <w:szCs w:val="40"/>
        </w:rPr>
      </w:pPr>
      <w:r w:rsidRPr="007647A9">
        <w:rPr>
          <w:rFonts w:ascii="方正小标宋简体" w:eastAsia="方正小标宋简体" w:hAnsi="宋体" w:hint="eastAsia"/>
          <w:b/>
          <w:sz w:val="40"/>
          <w:szCs w:val="40"/>
        </w:rPr>
        <w:t>同济大学工学II类的国内外核心学术期刊目录</w:t>
      </w:r>
    </w:p>
    <w:tbl>
      <w:tblPr>
        <w:tblW w:w="5000" w:type="pct"/>
        <w:tblCellMar>
          <w:left w:w="0" w:type="dxa"/>
          <w:right w:w="0" w:type="dxa"/>
        </w:tblCellMar>
        <w:tblLook w:val="0000" w:firstRow="0" w:lastRow="0" w:firstColumn="0" w:lastColumn="0" w:noHBand="0" w:noVBand="0"/>
      </w:tblPr>
      <w:tblGrid>
        <w:gridCol w:w="1019"/>
        <w:gridCol w:w="2712"/>
        <w:gridCol w:w="2712"/>
        <w:gridCol w:w="2381"/>
      </w:tblGrid>
      <w:tr w:rsidR="009E2B68" w:rsidRPr="009E2B68" w:rsidTr="009E2B68">
        <w:trPr>
          <w:trHeight w:val="401"/>
        </w:trPr>
        <w:tc>
          <w:tcPr>
            <w:tcW w:w="577" w:type="pct"/>
            <w:tcBorders>
              <w:top w:val="single" w:sz="4" w:space="0" w:color="000000"/>
              <w:left w:val="single" w:sz="8"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序号</w:t>
            </w:r>
          </w:p>
        </w:tc>
        <w:tc>
          <w:tcPr>
            <w:tcW w:w="1537" w:type="pct"/>
            <w:tcBorders>
              <w:top w:val="single" w:sz="4" w:space="0" w:color="000000"/>
              <w:left w:val="single" w:sz="4"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期刊名称</w:t>
            </w:r>
          </w:p>
        </w:tc>
        <w:tc>
          <w:tcPr>
            <w:tcW w:w="1537" w:type="pct"/>
            <w:tcBorders>
              <w:top w:val="single" w:sz="4" w:space="0" w:color="000000"/>
              <w:left w:val="single" w:sz="4"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刊号</w:t>
            </w:r>
          </w:p>
        </w:tc>
        <w:tc>
          <w:tcPr>
            <w:tcW w:w="1349" w:type="pct"/>
            <w:tcBorders>
              <w:top w:val="single" w:sz="4" w:space="0" w:color="000000"/>
              <w:left w:val="single" w:sz="4" w:space="0" w:color="000000"/>
              <w:bottom w:val="single" w:sz="8"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类别</w:t>
            </w:r>
          </w:p>
        </w:tc>
      </w:tr>
      <w:tr w:rsidR="009E2B68" w:rsidRPr="009E2B68" w:rsidTr="009E2B68">
        <w:trPr>
          <w:trHeight w:val="402"/>
        </w:trPr>
        <w:tc>
          <w:tcPr>
            <w:tcW w:w="577" w:type="pct"/>
            <w:tcBorders>
              <w:top w:val="single" w:sz="8"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w:t>
            </w:r>
          </w:p>
        </w:tc>
        <w:tc>
          <w:tcPr>
            <w:tcW w:w="1537" w:type="pct"/>
            <w:tcBorders>
              <w:top w:val="single" w:sz="8"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建筑学报</w:t>
            </w:r>
          </w:p>
        </w:tc>
        <w:tc>
          <w:tcPr>
            <w:tcW w:w="1537" w:type="pct"/>
            <w:tcBorders>
              <w:top w:val="single" w:sz="8"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0529-1399</w:t>
            </w:r>
          </w:p>
        </w:tc>
        <w:tc>
          <w:tcPr>
            <w:tcW w:w="1349" w:type="pct"/>
            <w:tcBorders>
              <w:top w:val="single" w:sz="8"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时代建筑</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1005-684X</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3</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建筑师</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CN11-5142/TU</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4</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建筑科学</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1002-8528</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5</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住宅科技</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ISSN1002-0454</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6</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城市规划学刊</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CN31-1938/TU</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7</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城市规划</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1002-1329</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8</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中国园林</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1000-6664</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9</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风景园林</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ISSN1673-1530</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10</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装饰</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0412-3662</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11</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大设计</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CN31-1898/TS</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A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12</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世界建筑</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1002-4832</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13</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华中建筑</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ISSN1003-739X</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14</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建筑技术及设计</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ISSN1006-2661</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15</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城市建筑</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1673-0232</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16</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建筑师</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ISSN1001-6740</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17</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新建筑</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1000-3959</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lastRenderedPageBreak/>
              <w:t>18</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文物</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0511-4772</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19</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考古</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0453-2899</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20</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自然科学史研究</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1000-0224</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21</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古建园林技术</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ISSN1000-7237</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22</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规划师</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ISSN1006-0022</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1"/>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23</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国际城市规划</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1673-9493</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24</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城市发展研究</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ISSN41004-491</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25</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建筑与文化</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1672-4909</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26</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旅游学刊</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ISSN1002-5006</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2"/>
        </w:trPr>
        <w:tc>
          <w:tcPr>
            <w:tcW w:w="577" w:type="pct"/>
            <w:tcBorders>
              <w:top w:val="single" w:sz="4" w:space="0" w:color="000000"/>
              <w:left w:val="single" w:sz="8"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27</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山地学报</w:t>
            </w:r>
          </w:p>
        </w:tc>
        <w:tc>
          <w:tcPr>
            <w:tcW w:w="1537" w:type="pct"/>
            <w:tcBorders>
              <w:top w:val="single" w:sz="4" w:space="0" w:color="000000"/>
              <w:left w:val="single" w:sz="4" w:space="0" w:color="000000"/>
              <w:bottom w:val="single" w:sz="4"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1008-2786</w:t>
            </w:r>
          </w:p>
        </w:tc>
        <w:tc>
          <w:tcPr>
            <w:tcW w:w="1349" w:type="pct"/>
            <w:tcBorders>
              <w:top w:val="single" w:sz="4" w:space="0" w:color="000000"/>
              <w:left w:val="single" w:sz="4" w:space="0" w:color="000000"/>
              <w:bottom w:val="single" w:sz="4"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r w:rsidR="009E2B68" w:rsidRPr="009E2B68" w:rsidTr="009E2B68">
        <w:trPr>
          <w:trHeight w:val="401"/>
        </w:trPr>
        <w:tc>
          <w:tcPr>
            <w:tcW w:w="577" w:type="pct"/>
            <w:tcBorders>
              <w:top w:val="single" w:sz="4" w:space="0" w:color="000000"/>
              <w:left w:val="single" w:sz="8"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28</w:t>
            </w:r>
          </w:p>
        </w:tc>
        <w:tc>
          <w:tcPr>
            <w:tcW w:w="1537" w:type="pct"/>
            <w:tcBorders>
              <w:top w:val="single" w:sz="4" w:space="0" w:color="000000"/>
              <w:left w:val="single" w:sz="4"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中国城市林业</w:t>
            </w:r>
          </w:p>
        </w:tc>
        <w:tc>
          <w:tcPr>
            <w:tcW w:w="1537" w:type="pct"/>
            <w:tcBorders>
              <w:top w:val="single" w:sz="4" w:space="0" w:color="000000"/>
              <w:left w:val="single" w:sz="4" w:space="0" w:color="000000"/>
              <w:bottom w:val="single" w:sz="8" w:space="0" w:color="000000"/>
              <w:right w:val="single" w:sz="4"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ISSN 1672-4925</w:t>
            </w:r>
          </w:p>
        </w:tc>
        <w:tc>
          <w:tcPr>
            <w:tcW w:w="1349" w:type="pct"/>
            <w:tcBorders>
              <w:top w:val="single" w:sz="4" w:space="0" w:color="000000"/>
              <w:left w:val="single" w:sz="4" w:space="0" w:color="000000"/>
              <w:bottom w:val="single" w:sz="8" w:space="0" w:color="000000"/>
              <w:right w:val="single" w:sz="8" w:space="0" w:color="000000"/>
            </w:tcBorders>
          </w:tcPr>
          <w:p w:rsidR="009E2B68" w:rsidRPr="009E2B68" w:rsidRDefault="009E2B68" w:rsidP="009E2B68">
            <w:pPr>
              <w:jc w:val="center"/>
              <w:rPr>
                <w:rFonts w:ascii="仿宋_GB2312" w:eastAsia="仿宋_GB2312"/>
                <w:sz w:val="32"/>
                <w:szCs w:val="32"/>
              </w:rPr>
            </w:pPr>
            <w:r w:rsidRPr="009E2B68">
              <w:rPr>
                <w:rFonts w:ascii="仿宋_GB2312" w:eastAsia="仿宋_GB2312" w:hint="eastAsia"/>
                <w:sz w:val="32"/>
                <w:szCs w:val="32"/>
              </w:rPr>
              <w:t>B 类核心期刊</w:t>
            </w:r>
          </w:p>
        </w:tc>
      </w:tr>
    </w:tbl>
    <w:p w:rsidR="007647A9" w:rsidRPr="009E2B68" w:rsidRDefault="007647A9" w:rsidP="007647A9">
      <w:pPr>
        <w:rPr>
          <w:rFonts w:ascii="仿宋_GB2312" w:eastAsia="仿宋_GB2312" w:hAnsi="黑体"/>
          <w:sz w:val="32"/>
          <w:szCs w:val="32"/>
        </w:rPr>
      </w:pPr>
    </w:p>
    <w:p w:rsidR="00DC0948" w:rsidRDefault="00DC0948" w:rsidP="007647A9">
      <w:pPr>
        <w:spacing w:line="579" w:lineRule="exact"/>
        <w:ind w:rightChars="400" w:right="840"/>
        <w:rPr>
          <w:rFonts w:ascii="仿宋_GB2312" w:eastAsia="仿宋_GB2312"/>
          <w:sz w:val="32"/>
          <w:szCs w:val="32"/>
        </w:rPr>
      </w:pPr>
    </w:p>
    <w:p w:rsidR="00A67B27" w:rsidRPr="007647A9" w:rsidRDefault="00A67B27" w:rsidP="007647A9">
      <w:pPr>
        <w:spacing w:line="579" w:lineRule="exact"/>
        <w:ind w:rightChars="400" w:right="840"/>
        <w:rPr>
          <w:rFonts w:ascii="仿宋_GB2312" w:eastAsia="仿宋_GB2312"/>
          <w:sz w:val="32"/>
          <w:szCs w:val="32"/>
        </w:rPr>
      </w:pPr>
    </w:p>
    <w:p w:rsidR="00DC0948" w:rsidRDefault="00DC0948" w:rsidP="008E4537">
      <w:pPr>
        <w:spacing w:line="579"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A67B27" w:rsidRDefault="00A67B27"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40" w:lineRule="exact"/>
        <w:ind w:rightChars="400" w:right="840"/>
        <w:jc w:val="right"/>
        <w:rPr>
          <w:rFonts w:ascii="仿宋_GB2312" w:eastAsia="仿宋_GB2312"/>
          <w:sz w:val="32"/>
          <w:szCs w:val="32"/>
        </w:rPr>
      </w:pPr>
    </w:p>
    <w:p w:rsidR="007A4010" w:rsidRDefault="007A4010" w:rsidP="008E4537">
      <w:pPr>
        <w:spacing w:line="140" w:lineRule="exact"/>
        <w:ind w:rightChars="400" w:right="840"/>
        <w:jc w:val="right"/>
        <w:rPr>
          <w:rFonts w:ascii="仿宋_GB2312" w:eastAsia="仿宋_GB2312"/>
          <w:sz w:val="32"/>
          <w:szCs w:val="32"/>
        </w:rPr>
      </w:pPr>
    </w:p>
    <w:p w:rsidR="00A67B27" w:rsidRDefault="00A67B27" w:rsidP="007A4010">
      <w:pPr>
        <w:spacing w:line="15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7A4010" w:rsidRDefault="007A4010" w:rsidP="008E4537">
      <w:pPr>
        <w:spacing w:line="120" w:lineRule="exact"/>
        <w:ind w:rightChars="400" w:right="840"/>
        <w:jc w:val="right"/>
        <w:rPr>
          <w:rFonts w:ascii="仿宋_GB2312" w:eastAsia="仿宋_GB2312"/>
          <w:sz w:val="32"/>
          <w:szCs w:val="32"/>
        </w:rPr>
      </w:pPr>
    </w:p>
    <w:p w:rsidR="008E4537" w:rsidRDefault="008E4537" w:rsidP="007A4010">
      <w:pPr>
        <w:spacing w:line="130" w:lineRule="exact"/>
        <w:ind w:rightChars="400" w:right="840"/>
        <w:jc w:val="right"/>
        <w:rPr>
          <w:rFonts w:ascii="仿宋_GB2312" w:eastAsia="仿宋_GB2312"/>
          <w:sz w:val="32"/>
          <w:szCs w:val="32"/>
        </w:rPr>
      </w:pPr>
    </w:p>
    <w:p w:rsidR="007A4010" w:rsidRDefault="007A4010" w:rsidP="008E4537">
      <w:pPr>
        <w:spacing w:line="120" w:lineRule="exact"/>
        <w:ind w:rightChars="400" w:right="840"/>
        <w:jc w:val="right"/>
        <w:rPr>
          <w:rFonts w:ascii="仿宋_GB2312" w:eastAsia="仿宋_GB2312"/>
          <w:sz w:val="32"/>
          <w:szCs w:val="32"/>
        </w:rPr>
      </w:pPr>
    </w:p>
    <w:p w:rsidR="008E4537" w:rsidRDefault="008E4537" w:rsidP="008E4537">
      <w:pPr>
        <w:spacing w:line="120" w:lineRule="exact"/>
        <w:ind w:rightChars="400" w:right="840"/>
        <w:jc w:val="right"/>
        <w:rPr>
          <w:rFonts w:ascii="仿宋_GB2312" w:eastAsia="仿宋_GB2312"/>
          <w:sz w:val="32"/>
          <w:szCs w:val="32"/>
        </w:rPr>
      </w:pPr>
    </w:p>
    <w:p w:rsidR="008E4537" w:rsidRPr="000E2AEC" w:rsidRDefault="008E4537" w:rsidP="008E4537">
      <w:pPr>
        <w:spacing w:line="120" w:lineRule="exact"/>
        <w:ind w:rightChars="400" w:right="840"/>
        <w:jc w:val="right"/>
        <w:rPr>
          <w:rFonts w:ascii="仿宋_GB2312" w:eastAsia="仿宋_GB2312"/>
          <w:sz w:val="32"/>
          <w:szCs w:val="32"/>
        </w:rPr>
      </w:pPr>
    </w:p>
    <w:p w:rsidR="008E4537" w:rsidRDefault="008E4537" w:rsidP="008E4537">
      <w:pPr>
        <w:spacing w:line="100" w:lineRule="exact"/>
        <w:rPr>
          <w:rFonts w:ascii="仿宋_GB2312" w:eastAsia="仿宋_GB2312"/>
          <w:sz w:val="32"/>
          <w:szCs w:val="32"/>
          <w:u w:val="single"/>
        </w:rPr>
      </w:pPr>
      <w:r>
        <w:rPr>
          <w:rFonts w:ascii="仿宋_GB2312" w:eastAsia="仿宋_GB2312" w:hint="eastAsia"/>
          <w:sz w:val="32"/>
          <w:szCs w:val="32"/>
          <w:u w:val="single"/>
        </w:rPr>
        <w:t xml:space="preserve">                                                         </w:t>
      </w:r>
    </w:p>
    <w:p w:rsidR="008E4537" w:rsidRPr="00EA01A0" w:rsidRDefault="008E4537" w:rsidP="008E4537">
      <w:pPr>
        <w:spacing w:line="560" w:lineRule="exact"/>
        <w:ind w:leftChars="100" w:left="210" w:rightChars="100" w:right="210"/>
        <w:rPr>
          <w:rFonts w:ascii="仿宋_GB2312" w:eastAsia="仿宋_GB2312"/>
          <w:sz w:val="28"/>
          <w:szCs w:val="28"/>
        </w:rPr>
      </w:pPr>
      <w:r w:rsidRPr="000246B2">
        <w:rPr>
          <w:rFonts w:ascii="仿宋_GB2312" w:eastAsia="仿宋_GB2312" w:hint="eastAsia"/>
          <w:sz w:val="28"/>
          <w:szCs w:val="28"/>
        </w:rPr>
        <w:t>学院</w:t>
      </w:r>
      <w:r w:rsidR="007C212A">
        <w:rPr>
          <w:rFonts w:ascii="仿宋_GB2312" w:eastAsia="仿宋_GB2312" w:hint="eastAsia"/>
          <w:sz w:val="28"/>
          <w:szCs w:val="28"/>
        </w:rPr>
        <w:t xml:space="preserve">办公室 </w:t>
      </w:r>
      <w:r w:rsidR="007C212A">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sidRPr="00EA01A0">
        <w:rPr>
          <w:rFonts w:ascii="仿宋_GB2312" w:eastAsia="仿宋_GB2312" w:hint="eastAsia"/>
          <w:sz w:val="28"/>
          <w:szCs w:val="28"/>
        </w:rPr>
        <w:t>201</w:t>
      </w:r>
      <w:r>
        <w:rPr>
          <w:rFonts w:ascii="仿宋_GB2312" w:eastAsia="仿宋_GB2312" w:hint="eastAsia"/>
          <w:sz w:val="28"/>
          <w:szCs w:val="28"/>
        </w:rPr>
        <w:t>9</w:t>
      </w:r>
      <w:r w:rsidRPr="00EA01A0">
        <w:rPr>
          <w:rFonts w:ascii="仿宋_GB2312" w:eastAsia="仿宋_GB2312" w:hint="eastAsia"/>
          <w:sz w:val="28"/>
          <w:szCs w:val="28"/>
        </w:rPr>
        <w:t>年</w:t>
      </w:r>
      <w:r w:rsidR="00E30B22">
        <w:rPr>
          <w:rFonts w:ascii="仿宋_GB2312" w:eastAsia="仿宋_GB2312" w:hint="eastAsia"/>
          <w:sz w:val="28"/>
          <w:szCs w:val="28"/>
        </w:rPr>
        <w:t>7</w:t>
      </w:r>
      <w:r w:rsidRPr="00EA01A0">
        <w:rPr>
          <w:rFonts w:ascii="仿宋_GB2312" w:eastAsia="仿宋_GB2312" w:hint="eastAsia"/>
          <w:sz w:val="28"/>
          <w:szCs w:val="28"/>
        </w:rPr>
        <w:t>月</w:t>
      </w:r>
      <w:r w:rsidR="0085374C">
        <w:rPr>
          <w:rFonts w:ascii="仿宋_GB2312" w:eastAsia="仿宋_GB2312" w:hint="eastAsia"/>
          <w:sz w:val="28"/>
          <w:szCs w:val="28"/>
        </w:rPr>
        <w:t>8</w:t>
      </w:r>
      <w:r w:rsidRPr="00EA01A0">
        <w:rPr>
          <w:rFonts w:ascii="仿宋_GB2312" w:eastAsia="仿宋_GB2312" w:hint="eastAsia"/>
          <w:sz w:val="28"/>
          <w:szCs w:val="28"/>
        </w:rPr>
        <w:t>日印发</w:t>
      </w:r>
    </w:p>
    <w:p w:rsidR="00974400" w:rsidRPr="008E4537" w:rsidRDefault="008E4537" w:rsidP="008E4537">
      <w:pPr>
        <w:spacing w:line="100" w:lineRule="exact"/>
        <w:rPr>
          <w:rFonts w:ascii="仿宋_GB2312" w:eastAsia="仿宋_GB2312"/>
          <w:sz w:val="32"/>
          <w:szCs w:val="32"/>
          <w:u w:val="single"/>
        </w:rPr>
      </w:pPr>
      <w:r>
        <w:rPr>
          <w:rFonts w:ascii="仿宋_GB2312" w:eastAsia="仿宋_GB2312" w:hint="eastAsia"/>
          <w:sz w:val="32"/>
          <w:szCs w:val="32"/>
          <w:u w:val="single"/>
        </w:rPr>
        <w:t xml:space="preserve">                                                      </w:t>
      </w:r>
      <w:r w:rsidR="002A407E">
        <w:rPr>
          <w:rFonts w:ascii="仿宋_GB2312" w:eastAsia="仿宋_GB2312"/>
          <w:sz w:val="32"/>
          <w:szCs w:val="32"/>
          <w:u w:val="single"/>
        </w:rPr>
        <w:t xml:space="preserve"> </w:t>
      </w:r>
      <w:r>
        <w:rPr>
          <w:rFonts w:ascii="仿宋_GB2312" w:eastAsia="仿宋_GB2312" w:hint="eastAsia"/>
          <w:sz w:val="32"/>
          <w:szCs w:val="32"/>
          <w:u w:val="single"/>
        </w:rPr>
        <w:t xml:space="preserve"> </w:t>
      </w:r>
    </w:p>
    <w:sectPr w:rsidR="00974400" w:rsidRPr="008E4537" w:rsidSect="007601F0">
      <w:headerReference w:type="default" r:id="rId8"/>
      <w:footerReference w:type="even" r:id="rId9"/>
      <w:footerReference w:type="default" r:id="rId10"/>
      <w:pgSz w:w="11906" w:h="16838" w:code="9"/>
      <w:pgMar w:top="2098" w:right="1531" w:bottom="1985"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2A" w:rsidRDefault="00DF132A" w:rsidP="00F60EE5">
      <w:r>
        <w:separator/>
      </w:r>
    </w:p>
  </w:endnote>
  <w:endnote w:type="continuationSeparator" w:id="0">
    <w:p w:rsidR="00DF132A" w:rsidRDefault="00DF132A" w:rsidP="00F6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Default="00395B89" w:rsidP="007601F0">
    <w:pPr>
      <w:pStyle w:val="a5"/>
      <w:framePr w:wrap="around" w:vAnchor="text" w:hAnchor="margin" w:xAlign="outside" w:y="1"/>
      <w:rPr>
        <w:rStyle w:val="a8"/>
      </w:rPr>
    </w:pPr>
    <w:r>
      <w:rPr>
        <w:rStyle w:val="a8"/>
      </w:rPr>
      <w:fldChar w:fldCharType="begin"/>
    </w:r>
    <w:r w:rsidR="003E4656">
      <w:rPr>
        <w:rStyle w:val="a8"/>
      </w:rPr>
      <w:instrText xml:space="preserve">PAGE  </w:instrText>
    </w:r>
    <w:r>
      <w:rPr>
        <w:rStyle w:val="a8"/>
      </w:rPr>
      <w:fldChar w:fldCharType="end"/>
    </w:r>
  </w:p>
  <w:p w:rsidR="003E4656" w:rsidRDefault="003E4656" w:rsidP="007601F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Pr="00131326" w:rsidRDefault="003E4656" w:rsidP="007601F0">
    <w:pPr>
      <w:pStyle w:val="a5"/>
      <w:framePr w:wrap="around" w:vAnchor="text" w:hAnchor="margin" w:xAlign="outside" w:y="1"/>
      <w:ind w:leftChars="100" w:left="210" w:rightChars="100" w:right="210"/>
      <w:rPr>
        <w:rStyle w:val="a8"/>
        <w:rFonts w:ascii="宋体" w:hAnsi="宋体"/>
        <w:sz w:val="28"/>
        <w:szCs w:val="28"/>
      </w:rPr>
    </w:pPr>
    <w:r>
      <w:rPr>
        <w:rStyle w:val="a8"/>
        <w:rFonts w:ascii="宋体" w:hAnsi="宋体" w:hint="eastAsia"/>
        <w:sz w:val="28"/>
        <w:szCs w:val="28"/>
      </w:rPr>
      <w:t xml:space="preserve">— </w:t>
    </w:r>
    <w:r w:rsidR="00395B89" w:rsidRPr="00131326">
      <w:rPr>
        <w:rStyle w:val="a8"/>
        <w:rFonts w:ascii="宋体" w:hAnsi="宋体"/>
        <w:sz w:val="28"/>
        <w:szCs w:val="28"/>
      </w:rPr>
      <w:fldChar w:fldCharType="begin"/>
    </w:r>
    <w:r w:rsidRPr="00131326">
      <w:rPr>
        <w:rStyle w:val="a8"/>
        <w:rFonts w:ascii="宋体" w:hAnsi="宋体"/>
        <w:sz w:val="28"/>
        <w:szCs w:val="28"/>
      </w:rPr>
      <w:instrText xml:space="preserve">PAGE  </w:instrText>
    </w:r>
    <w:r w:rsidR="00395B89" w:rsidRPr="00131326">
      <w:rPr>
        <w:rStyle w:val="a8"/>
        <w:rFonts w:ascii="宋体" w:hAnsi="宋体"/>
        <w:sz w:val="28"/>
        <w:szCs w:val="28"/>
      </w:rPr>
      <w:fldChar w:fldCharType="separate"/>
    </w:r>
    <w:r w:rsidR="006C6B86">
      <w:rPr>
        <w:rStyle w:val="a8"/>
        <w:rFonts w:ascii="宋体" w:hAnsi="宋体"/>
        <w:noProof/>
        <w:sz w:val="28"/>
        <w:szCs w:val="28"/>
      </w:rPr>
      <w:t>12</w:t>
    </w:r>
    <w:r w:rsidR="00395B89" w:rsidRPr="00131326">
      <w:rPr>
        <w:rStyle w:val="a8"/>
        <w:rFonts w:ascii="宋体" w:hAnsi="宋体"/>
        <w:sz w:val="28"/>
        <w:szCs w:val="28"/>
      </w:rPr>
      <w:fldChar w:fldCharType="end"/>
    </w:r>
    <w:r>
      <w:rPr>
        <w:rStyle w:val="a8"/>
        <w:rFonts w:ascii="宋体" w:hAnsi="宋体" w:hint="eastAsia"/>
        <w:sz w:val="28"/>
        <w:szCs w:val="28"/>
      </w:rPr>
      <w:t xml:space="preserve"> —</w:t>
    </w:r>
  </w:p>
  <w:p w:rsidR="003E4656" w:rsidRDefault="003E4656" w:rsidP="007601F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2A" w:rsidRDefault="00DF132A" w:rsidP="00F60EE5">
      <w:r>
        <w:separator/>
      </w:r>
    </w:p>
  </w:footnote>
  <w:footnote w:type="continuationSeparator" w:id="0">
    <w:p w:rsidR="00DF132A" w:rsidRDefault="00DF132A" w:rsidP="00F6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Default="003E4656" w:rsidP="0054739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0107"/>
    <w:multiLevelType w:val="hybridMultilevel"/>
    <w:tmpl w:val="544A1672"/>
    <w:lvl w:ilvl="0" w:tplc="A8289D6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F3829C5"/>
    <w:multiLevelType w:val="hybridMultilevel"/>
    <w:tmpl w:val="54EA16FC"/>
    <w:lvl w:ilvl="0" w:tplc="7FB237A6">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7BF95040"/>
    <w:multiLevelType w:val="hybridMultilevel"/>
    <w:tmpl w:val="403CCD40"/>
    <w:lvl w:ilvl="0" w:tplc="80E6551A">
      <w:start w:val="1"/>
      <w:numFmt w:val="japaneseCounting"/>
      <w:lvlText w:val="第%1章"/>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2"/>
  <w:drawingGridVerticalSpacing w:val="156"/>
  <w:displayHorizontalDrawingGridEvery w:val="0"/>
  <w:displayVerticalDrawingGridEvery w:val="2"/>
  <w:characterSpacingControl w:val="compressPunctuation"/>
  <w:hdrShapeDefaults>
    <o:shapedefaults v:ext="edit" spidmax="2049">
      <v:stroke weight="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DA"/>
    <w:rsid w:val="000027C4"/>
    <w:rsid w:val="000039A3"/>
    <w:rsid w:val="00003DF5"/>
    <w:rsid w:val="00004EDA"/>
    <w:rsid w:val="00011304"/>
    <w:rsid w:val="00021367"/>
    <w:rsid w:val="00021867"/>
    <w:rsid w:val="00024257"/>
    <w:rsid w:val="000246B2"/>
    <w:rsid w:val="00030B6D"/>
    <w:rsid w:val="0003156A"/>
    <w:rsid w:val="0005741C"/>
    <w:rsid w:val="0006439B"/>
    <w:rsid w:val="00065542"/>
    <w:rsid w:val="0007059F"/>
    <w:rsid w:val="00071D63"/>
    <w:rsid w:val="00081890"/>
    <w:rsid w:val="00082328"/>
    <w:rsid w:val="000835BE"/>
    <w:rsid w:val="00084A74"/>
    <w:rsid w:val="000855A5"/>
    <w:rsid w:val="00087C8F"/>
    <w:rsid w:val="0009078E"/>
    <w:rsid w:val="00091A11"/>
    <w:rsid w:val="0009274C"/>
    <w:rsid w:val="00093148"/>
    <w:rsid w:val="00093656"/>
    <w:rsid w:val="00095ADA"/>
    <w:rsid w:val="00096C2C"/>
    <w:rsid w:val="000A1993"/>
    <w:rsid w:val="000A1C2C"/>
    <w:rsid w:val="000A4E92"/>
    <w:rsid w:val="000A4F16"/>
    <w:rsid w:val="000A62F7"/>
    <w:rsid w:val="000B11F0"/>
    <w:rsid w:val="000B69AA"/>
    <w:rsid w:val="000C0F8F"/>
    <w:rsid w:val="000C3851"/>
    <w:rsid w:val="000C4EEB"/>
    <w:rsid w:val="000C5D64"/>
    <w:rsid w:val="000D40FE"/>
    <w:rsid w:val="000D4E0A"/>
    <w:rsid w:val="000D4EE2"/>
    <w:rsid w:val="000D54A8"/>
    <w:rsid w:val="000E0889"/>
    <w:rsid w:val="000E10BB"/>
    <w:rsid w:val="000E2AEC"/>
    <w:rsid w:val="000E2FB2"/>
    <w:rsid w:val="000E5195"/>
    <w:rsid w:val="000E66D2"/>
    <w:rsid w:val="000E736B"/>
    <w:rsid w:val="000F34C1"/>
    <w:rsid w:val="000F428D"/>
    <w:rsid w:val="000F5F74"/>
    <w:rsid w:val="000F61D7"/>
    <w:rsid w:val="000F7AC0"/>
    <w:rsid w:val="0010386E"/>
    <w:rsid w:val="00103B6F"/>
    <w:rsid w:val="001040BF"/>
    <w:rsid w:val="00105B25"/>
    <w:rsid w:val="001161BC"/>
    <w:rsid w:val="00116E0B"/>
    <w:rsid w:val="00117642"/>
    <w:rsid w:val="001428A4"/>
    <w:rsid w:val="00143418"/>
    <w:rsid w:val="0014425C"/>
    <w:rsid w:val="00144277"/>
    <w:rsid w:val="00145ED7"/>
    <w:rsid w:val="00165193"/>
    <w:rsid w:val="00165540"/>
    <w:rsid w:val="00165D82"/>
    <w:rsid w:val="001720C6"/>
    <w:rsid w:val="001735A9"/>
    <w:rsid w:val="0018295D"/>
    <w:rsid w:val="001834AC"/>
    <w:rsid w:val="001858B7"/>
    <w:rsid w:val="001868B2"/>
    <w:rsid w:val="0018697B"/>
    <w:rsid w:val="00187217"/>
    <w:rsid w:val="001A3C7B"/>
    <w:rsid w:val="001B013F"/>
    <w:rsid w:val="001B352D"/>
    <w:rsid w:val="001B365D"/>
    <w:rsid w:val="001B3F34"/>
    <w:rsid w:val="001B6340"/>
    <w:rsid w:val="001B6853"/>
    <w:rsid w:val="001B7AB7"/>
    <w:rsid w:val="001C3E32"/>
    <w:rsid w:val="001C4E5A"/>
    <w:rsid w:val="001C58F8"/>
    <w:rsid w:val="001C7A29"/>
    <w:rsid w:val="001D0EC5"/>
    <w:rsid w:val="001D11C6"/>
    <w:rsid w:val="001D19C5"/>
    <w:rsid w:val="001D263F"/>
    <w:rsid w:val="001D40E0"/>
    <w:rsid w:val="001D5B8B"/>
    <w:rsid w:val="001D5C6D"/>
    <w:rsid w:val="001D7321"/>
    <w:rsid w:val="001E2D63"/>
    <w:rsid w:val="001E4A44"/>
    <w:rsid w:val="001E79DC"/>
    <w:rsid w:val="001E7CA7"/>
    <w:rsid w:val="001F2EAA"/>
    <w:rsid w:val="001F6EEA"/>
    <w:rsid w:val="001F7AAC"/>
    <w:rsid w:val="001F7E14"/>
    <w:rsid w:val="0020165F"/>
    <w:rsid w:val="00204D3D"/>
    <w:rsid w:val="00205D5D"/>
    <w:rsid w:val="00211489"/>
    <w:rsid w:val="00212AEC"/>
    <w:rsid w:val="002135EE"/>
    <w:rsid w:val="00214E56"/>
    <w:rsid w:val="00223B3C"/>
    <w:rsid w:val="0022434A"/>
    <w:rsid w:val="00227A91"/>
    <w:rsid w:val="002304B0"/>
    <w:rsid w:val="00230F15"/>
    <w:rsid w:val="00230F9E"/>
    <w:rsid w:val="00231691"/>
    <w:rsid w:val="002325F3"/>
    <w:rsid w:val="00233C22"/>
    <w:rsid w:val="00235658"/>
    <w:rsid w:val="002379C2"/>
    <w:rsid w:val="0024406A"/>
    <w:rsid w:val="0024457D"/>
    <w:rsid w:val="002454D6"/>
    <w:rsid w:val="002500C5"/>
    <w:rsid w:val="00250361"/>
    <w:rsid w:val="00254ED9"/>
    <w:rsid w:val="002639A9"/>
    <w:rsid w:val="002642A9"/>
    <w:rsid w:val="00265AE4"/>
    <w:rsid w:val="00267C13"/>
    <w:rsid w:val="00267E6B"/>
    <w:rsid w:val="00267EF4"/>
    <w:rsid w:val="002716C2"/>
    <w:rsid w:val="00274228"/>
    <w:rsid w:val="00286CFC"/>
    <w:rsid w:val="00290040"/>
    <w:rsid w:val="00296085"/>
    <w:rsid w:val="002A407E"/>
    <w:rsid w:val="002A7D12"/>
    <w:rsid w:val="002B1696"/>
    <w:rsid w:val="002B4182"/>
    <w:rsid w:val="002C2FBE"/>
    <w:rsid w:val="002C3773"/>
    <w:rsid w:val="002D25AF"/>
    <w:rsid w:val="002D5282"/>
    <w:rsid w:val="002D5898"/>
    <w:rsid w:val="002D5B54"/>
    <w:rsid w:val="002D7DBE"/>
    <w:rsid w:val="002E564F"/>
    <w:rsid w:val="002F14BA"/>
    <w:rsid w:val="002F2A22"/>
    <w:rsid w:val="002F43FE"/>
    <w:rsid w:val="00300280"/>
    <w:rsid w:val="00300B1A"/>
    <w:rsid w:val="003018D6"/>
    <w:rsid w:val="00301DCE"/>
    <w:rsid w:val="003022F3"/>
    <w:rsid w:val="00306D90"/>
    <w:rsid w:val="00310341"/>
    <w:rsid w:val="00310985"/>
    <w:rsid w:val="00311515"/>
    <w:rsid w:val="00321CE9"/>
    <w:rsid w:val="003240B6"/>
    <w:rsid w:val="00324271"/>
    <w:rsid w:val="00325D24"/>
    <w:rsid w:val="0032696C"/>
    <w:rsid w:val="0033178C"/>
    <w:rsid w:val="00335CE7"/>
    <w:rsid w:val="00340015"/>
    <w:rsid w:val="00341027"/>
    <w:rsid w:val="00341B76"/>
    <w:rsid w:val="00342985"/>
    <w:rsid w:val="0034536A"/>
    <w:rsid w:val="00350D2B"/>
    <w:rsid w:val="00351C42"/>
    <w:rsid w:val="0035363F"/>
    <w:rsid w:val="003558B4"/>
    <w:rsid w:val="00355F7D"/>
    <w:rsid w:val="00356F88"/>
    <w:rsid w:val="003616C9"/>
    <w:rsid w:val="00367566"/>
    <w:rsid w:val="00373470"/>
    <w:rsid w:val="0037422B"/>
    <w:rsid w:val="00374CA1"/>
    <w:rsid w:val="00375B69"/>
    <w:rsid w:val="00375DF7"/>
    <w:rsid w:val="0037631F"/>
    <w:rsid w:val="00382B72"/>
    <w:rsid w:val="003837EE"/>
    <w:rsid w:val="00387E05"/>
    <w:rsid w:val="00391D24"/>
    <w:rsid w:val="00395B89"/>
    <w:rsid w:val="00395F77"/>
    <w:rsid w:val="003A0AE6"/>
    <w:rsid w:val="003A5782"/>
    <w:rsid w:val="003B278E"/>
    <w:rsid w:val="003B3EB9"/>
    <w:rsid w:val="003B62D0"/>
    <w:rsid w:val="003B6C2D"/>
    <w:rsid w:val="003C0397"/>
    <w:rsid w:val="003C09B8"/>
    <w:rsid w:val="003C617F"/>
    <w:rsid w:val="003C6BFC"/>
    <w:rsid w:val="003D500E"/>
    <w:rsid w:val="003E0159"/>
    <w:rsid w:val="003E1361"/>
    <w:rsid w:val="003E18E8"/>
    <w:rsid w:val="003E4656"/>
    <w:rsid w:val="003E4C7A"/>
    <w:rsid w:val="003F14BB"/>
    <w:rsid w:val="003F1BB7"/>
    <w:rsid w:val="003F481A"/>
    <w:rsid w:val="003F5222"/>
    <w:rsid w:val="003F6356"/>
    <w:rsid w:val="003F69DE"/>
    <w:rsid w:val="00400C56"/>
    <w:rsid w:val="00401544"/>
    <w:rsid w:val="00403305"/>
    <w:rsid w:val="00407203"/>
    <w:rsid w:val="00410DC6"/>
    <w:rsid w:val="00411737"/>
    <w:rsid w:val="0041182F"/>
    <w:rsid w:val="004156C6"/>
    <w:rsid w:val="004206F5"/>
    <w:rsid w:val="00422620"/>
    <w:rsid w:val="00424007"/>
    <w:rsid w:val="004310C1"/>
    <w:rsid w:val="0043467D"/>
    <w:rsid w:val="0043553E"/>
    <w:rsid w:val="00440772"/>
    <w:rsid w:val="00443064"/>
    <w:rsid w:val="00444866"/>
    <w:rsid w:val="00445E67"/>
    <w:rsid w:val="00446FA1"/>
    <w:rsid w:val="004529D2"/>
    <w:rsid w:val="00455A72"/>
    <w:rsid w:val="004670AF"/>
    <w:rsid w:val="0047298F"/>
    <w:rsid w:val="00473E2C"/>
    <w:rsid w:val="00474E93"/>
    <w:rsid w:val="004865B9"/>
    <w:rsid w:val="00492C01"/>
    <w:rsid w:val="00493769"/>
    <w:rsid w:val="00497D2B"/>
    <w:rsid w:val="004A3134"/>
    <w:rsid w:val="004A37E0"/>
    <w:rsid w:val="004A53F4"/>
    <w:rsid w:val="004A577F"/>
    <w:rsid w:val="004B22FD"/>
    <w:rsid w:val="004B5E98"/>
    <w:rsid w:val="004B718C"/>
    <w:rsid w:val="004B741F"/>
    <w:rsid w:val="004C21CD"/>
    <w:rsid w:val="004C5E8B"/>
    <w:rsid w:val="004D1ED7"/>
    <w:rsid w:val="004D2E02"/>
    <w:rsid w:val="004D4158"/>
    <w:rsid w:val="004D5F14"/>
    <w:rsid w:val="004E3BF7"/>
    <w:rsid w:val="004E652F"/>
    <w:rsid w:val="004F17DD"/>
    <w:rsid w:val="004F2EA6"/>
    <w:rsid w:val="004F3031"/>
    <w:rsid w:val="004F3E0E"/>
    <w:rsid w:val="004F7B7C"/>
    <w:rsid w:val="00503CC2"/>
    <w:rsid w:val="00504C9F"/>
    <w:rsid w:val="005068C1"/>
    <w:rsid w:val="00506BA9"/>
    <w:rsid w:val="00513CAA"/>
    <w:rsid w:val="00515AE1"/>
    <w:rsid w:val="0051687A"/>
    <w:rsid w:val="005226CF"/>
    <w:rsid w:val="00524288"/>
    <w:rsid w:val="005253CA"/>
    <w:rsid w:val="00534E19"/>
    <w:rsid w:val="0053624E"/>
    <w:rsid w:val="00540258"/>
    <w:rsid w:val="00543B96"/>
    <w:rsid w:val="0054739D"/>
    <w:rsid w:val="00557F11"/>
    <w:rsid w:val="00561140"/>
    <w:rsid w:val="00567154"/>
    <w:rsid w:val="00567EB3"/>
    <w:rsid w:val="005753E1"/>
    <w:rsid w:val="005767DA"/>
    <w:rsid w:val="005804AB"/>
    <w:rsid w:val="00587785"/>
    <w:rsid w:val="00587946"/>
    <w:rsid w:val="005909E9"/>
    <w:rsid w:val="00592BB3"/>
    <w:rsid w:val="0059521A"/>
    <w:rsid w:val="00595BC1"/>
    <w:rsid w:val="00597413"/>
    <w:rsid w:val="005A11CF"/>
    <w:rsid w:val="005A1B33"/>
    <w:rsid w:val="005A26A7"/>
    <w:rsid w:val="005A2E65"/>
    <w:rsid w:val="005A7153"/>
    <w:rsid w:val="005B241B"/>
    <w:rsid w:val="005B7588"/>
    <w:rsid w:val="005C0146"/>
    <w:rsid w:val="005C09B6"/>
    <w:rsid w:val="005C3752"/>
    <w:rsid w:val="005C7F64"/>
    <w:rsid w:val="005D10E5"/>
    <w:rsid w:val="005D1DB5"/>
    <w:rsid w:val="005D3A02"/>
    <w:rsid w:val="005D4C0E"/>
    <w:rsid w:val="005D5911"/>
    <w:rsid w:val="005D6538"/>
    <w:rsid w:val="005D69D6"/>
    <w:rsid w:val="005E49FA"/>
    <w:rsid w:val="005E533C"/>
    <w:rsid w:val="005F203F"/>
    <w:rsid w:val="005F605A"/>
    <w:rsid w:val="005F7B49"/>
    <w:rsid w:val="0060042C"/>
    <w:rsid w:val="00601857"/>
    <w:rsid w:val="00602B62"/>
    <w:rsid w:val="00604A05"/>
    <w:rsid w:val="00605AA8"/>
    <w:rsid w:val="00610999"/>
    <w:rsid w:val="006150B2"/>
    <w:rsid w:val="00623C70"/>
    <w:rsid w:val="00630601"/>
    <w:rsid w:val="006320D6"/>
    <w:rsid w:val="006432A6"/>
    <w:rsid w:val="00644026"/>
    <w:rsid w:val="006449FF"/>
    <w:rsid w:val="00645302"/>
    <w:rsid w:val="006456E0"/>
    <w:rsid w:val="00646CA7"/>
    <w:rsid w:val="00650144"/>
    <w:rsid w:val="00651711"/>
    <w:rsid w:val="00653910"/>
    <w:rsid w:val="00653E98"/>
    <w:rsid w:val="006545E1"/>
    <w:rsid w:val="00656C88"/>
    <w:rsid w:val="00656D85"/>
    <w:rsid w:val="006632CA"/>
    <w:rsid w:val="0066406B"/>
    <w:rsid w:val="00665DE9"/>
    <w:rsid w:val="006700DC"/>
    <w:rsid w:val="00675C0E"/>
    <w:rsid w:val="00675E27"/>
    <w:rsid w:val="00681913"/>
    <w:rsid w:val="0068539B"/>
    <w:rsid w:val="00687C2E"/>
    <w:rsid w:val="00691ECC"/>
    <w:rsid w:val="00695EED"/>
    <w:rsid w:val="00696A0B"/>
    <w:rsid w:val="006A02F1"/>
    <w:rsid w:val="006A0B9C"/>
    <w:rsid w:val="006A2ACD"/>
    <w:rsid w:val="006A2CDF"/>
    <w:rsid w:val="006A66D0"/>
    <w:rsid w:val="006B254D"/>
    <w:rsid w:val="006B4C02"/>
    <w:rsid w:val="006B75CA"/>
    <w:rsid w:val="006B79AA"/>
    <w:rsid w:val="006B7A05"/>
    <w:rsid w:val="006B7C9D"/>
    <w:rsid w:val="006C1612"/>
    <w:rsid w:val="006C1D1C"/>
    <w:rsid w:val="006C2830"/>
    <w:rsid w:val="006C4064"/>
    <w:rsid w:val="006C4775"/>
    <w:rsid w:val="006C4B83"/>
    <w:rsid w:val="006C658D"/>
    <w:rsid w:val="006C6B86"/>
    <w:rsid w:val="006D2D17"/>
    <w:rsid w:val="006D31B1"/>
    <w:rsid w:val="006D4272"/>
    <w:rsid w:val="006D505E"/>
    <w:rsid w:val="006D7AE8"/>
    <w:rsid w:val="006E054A"/>
    <w:rsid w:val="006E2A2A"/>
    <w:rsid w:val="006E68FB"/>
    <w:rsid w:val="006F3204"/>
    <w:rsid w:val="006F3D30"/>
    <w:rsid w:val="00700650"/>
    <w:rsid w:val="00704B19"/>
    <w:rsid w:val="00704D97"/>
    <w:rsid w:val="00706DD3"/>
    <w:rsid w:val="0071080F"/>
    <w:rsid w:val="00712FED"/>
    <w:rsid w:val="00717074"/>
    <w:rsid w:val="00721FF6"/>
    <w:rsid w:val="00723A91"/>
    <w:rsid w:val="00725A54"/>
    <w:rsid w:val="007346A7"/>
    <w:rsid w:val="00734FC2"/>
    <w:rsid w:val="007379BD"/>
    <w:rsid w:val="00737CEC"/>
    <w:rsid w:val="00742A60"/>
    <w:rsid w:val="00743231"/>
    <w:rsid w:val="0074711C"/>
    <w:rsid w:val="00753172"/>
    <w:rsid w:val="00757E5E"/>
    <w:rsid w:val="007601F0"/>
    <w:rsid w:val="007647A9"/>
    <w:rsid w:val="007648BB"/>
    <w:rsid w:val="0076690B"/>
    <w:rsid w:val="00771763"/>
    <w:rsid w:val="00771DE2"/>
    <w:rsid w:val="00773484"/>
    <w:rsid w:val="0077575C"/>
    <w:rsid w:val="0077757B"/>
    <w:rsid w:val="00781FAA"/>
    <w:rsid w:val="00785E75"/>
    <w:rsid w:val="0079093A"/>
    <w:rsid w:val="00790F12"/>
    <w:rsid w:val="00792297"/>
    <w:rsid w:val="00795C2F"/>
    <w:rsid w:val="007960E4"/>
    <w:rsid w:val="007A0A98"/>
    <w:rsid w:val="007A0DC2"/>
    <w:rsid w:val="007A2D02"/>
    <w:rsid w:val="007A4010"/>
    <w:rsid w:val="007A6BFB"/>
    <w:rsid w:val="007B106C"/>
    <w:rsid w:val="007B4A55"/>
    <w:rsid w:val="007B59EE"/>
    <w:rsid w:val="007B773F"/>
    <w:rsid w:val="007C1480"/>
    <w:rsid w:val="007C212A"/>
    <w:rsid w:val="007C3054"/>
    <w:rsid w:val="007C423E"/>
    <w:rsid w:val="007D149A"/>
    <w:rsid w:val="007D4347"/>
    <w:rsid w:val="007D4CFF"/>
    <w:rsid w:val="007D5ABA"/>
    <w:rsid w:val="007D5ABF"/>
    <w:rsid w:val="007D6165"/>
    <w:rsid w:val="007D65AB"/>
    <w:rsid w:val="007E114D"/>
    <w:rsid w:val="007E55EA"/>
    <w:rsid w:val="007F2657"/>
    <w:rsid w:val="007F2F65"/>
    <w:rsid w:val="007F47AA"/>
    <w:rsid w:val="007F5B68"/>
    <w:rsid w:val="00805CE4"/>
    <w:rsid w:val="0081027F"/>
    <w:rsid w:val="008122D4"/>
    <w:rsid w:val="008155DF"/>
    <w:rsid w:val="00820EDB"/>
    <w:rsid w:val="00834E37"/>
    <w:rsid w:val="008366A6"/>
    <w:rsid w:val="008371BF"/>
    <w:rsid w:val="00837849"/>
    <w:rsid w:val="00840F83"/>
    <w:rsid w:val="0085041C"/>
    <w:rsid w:val="0085374C"/>
    <w:rsid w:val="00853851"/>
    <w:rsid w:val="00856A89"/>
    <w:rsid w:val="00860547"/>
    <w:rsid w:val="00864E0E"/>
    <w:rsid w:val="00873486"/>
    <w:rsid w:val="008736B8"/>
    <w:rsid w:val="008738B6"/>
    <w:rsid w:val="00875F5B"/>
    <w:rsid w:val="00880906"/>
    <w:rsid w:val="00883336"/>
    <w:rsid w:val="008872B4"/>
    <w:rsid w:val="00892A0E"/>
    <w:rsid w:val="008979F2"/>
    <w:rsid w:val="008A1CCA"/>
    <w:rsid w:val="008A2188"/>
    <w:rsid w:val="008A2312"/>
    <w:rsid w:val="008B2BB5"/>
    <w:rsid w:val="008B2C3B"/>
    <w:rsid w:val="008B71C3"/>
    <w:rsid w:val="008C16C8"/>
    <w:rsid w:val="008C2F90"/>
    <w:rsid w:val="008C6B0D"/>
    <w:rsid w:val="008E1BBD"/>
    <w:rsid w:val="008E1E75"/>
    <w:rsid w:val="008E4537"/>
    <w:rsid w:val="008E46E8"/>
    <w:rsid w:val="008E48FE"/>
    <w:rsid w:val="008E7905"/>
    <w:rsid w:val="008F2B1E"/>
    <w:rsid w:val="008F3D27"/>
    <w:rsid w:val="008F66A3"/>
    <w:rsid w:val="008F77FE"/>
    <w:rsid w:val="00900787"/>
    <w:rsid w:val="00903FC3"/>
    <w:rsid w:val="0090415B"/>
    <w:rsid w:val="009047D3"/>
    <w:rsid w:val="00904A0E"/>
    <w:rsid w:val="00904C53"/>
    <w:rsid w:val="00912A49"/>
    <w:rsid w:val="0092121C"/>
    <w:rsid w:val="009224C7"/>
    <w:rsid w:val="0092505C"/>
    <w:rsid w:val="009258BD"/>
    <w:rsid w:val="00931663"/>
    <w:rsid w:val="009422F2"/>
    <w:rsid w:val="00943973"/>
    <w:rsid w:val="0094592C"/>
    <w:rsid w:val="00945B55"/>
    <w:rsid w:val="009514D4"/>
    <w:rsid w:val="009577BD"/>
    <w:rsid w:val="00962578"/>
    <w:rsid w:val="009625F0"/>
    <w:rsid w:val="00962F7C"/>
    <w:rsid w:val="009648AF"/>
    <w:rsid w:val="009648C6"/>
    <w:rsid w:val="0096649C"/>
    <w:rsid w:val="009714F1"/>
    <w:rsid w:val="00973734"/>
    <w:rsid w:val="00974400"/>
    <w:rsid w:val="009744B8"/>
    <w:rsid w:val="00985721"/>
    <w:rsid w:val="0098672A"/>
    <w:rsid w:val="009878E9"/>
    <w:rsid w:val="009902C2"/>
    <w:rsid w:val="00991A28"/>
    <w:rsid w:val="0099331A"/>
    <w:rsid w:val="009A19CD"/>
    <w:rsid w:val="009A2864"/>
    <w:rsid w:val="009A773D"/>
    <w:rsid w:val="009B0CFD"/>
    <w:rsid w:val="009B755D"/>
    <w:rsid w:val="009C0F87"/>
    <w:rsid w:val="009C17EF"/>
    <w:rsid w:val="009C5EAD"/>
    <w:rsid w:val="009D2046"/>
    <w:rsid w:val="009D21A5"/>
    <w:rsid w:val="009D451B"/>
    <w:rsid w:val="009D4BF3"/>
    <w:rsid w:val="009D5E8E"/>
    <w:rsid w:val="009D612B"/>
    <w:rsid w:val="009D6E69"/>
    <w:rsid w:val="009E0107"/>
    <w:rsid w:val="009E2979"/>
    <w:rsid w:val="009E2B68"/>
    <w:rsid w:val="009E558D"/>
    <w:rsid w:val="009F1EE5"/>
    <w:rsid w:val="009F3498"/>
    <w:rsid w:val="00A009AA"/>
    <w:rsid w:val="00A009DB"/>
    <w:rsid w:val="00A01EEC"/>
    <w:rsid w:val="00A05B31"/>
    <w:rsid w:val="00A05BF5"/>
    <w:rsid w:val="00A13036"/>
    <w:rsid w:val="00A13EED"/>
    <w:rsid w:val="00A147EA"/>
    <w:rsid w:val="00A15ECE"/>
    <w:rsid w:val="00A17CC1"/>
    <w:rsid w:val="00A21E44"/>
    <w:rsid w:val="00A234B3"/>
    <w:rsid w:val="00A27ABD"/>
    <w:rsid w:val="00A27E6F"/>
    <w:rsid w:val="00A31B06"/>
    <w:rsid w:val="00A322D9"/>
    <w:rsid w:val="00A42007"/>
    <w:rsid w:val="00A5020A"/>
    <w:rsid w:val="00A5342D"/>
    <w:rsid w:val="00A55688"/>
    <w:rsid w:val="00A6002A"/>
    <w:rsid w:val="00A63500"/>
    <w:rsid w:val="00A6484E"/>
    <w:rsid w:val="00A65D55"/>
    <w:rsid w:val="00A67B27"/>
    <w:rsid w:val="00A67C05"/>
    <w:rsid w:val="00A8014B"/>
    <w:rsid w:val="00A81939"/>
    <w:rsid w:val="00A826C1"/>
    <w:rsid w:val="00A842A1"/>
    <w:rsid w:val="00A85787"/>
    <w:rsid w:val="00A9172F"/>
    <w:rsid w:val="00A9685E"/>
    <w:rsid w:val="00AA2699"/>
    <w:rsid w:val="00AA27D7"/>
    <w:rsid w:val="00AA294B"/>
    <w:rsid w:val="00AA4401"/>
    <w:rsid w:val="00AA5619"/>
    <w:rsid w:val="00AA6996"/>
    <w:rsid w:val="00AA73C8"/>
    <w:rsid w:val="00AA7B8B"/>
    <w:rsid w:val="00AB3BF2"/>
    <w:rsid w:val="00AB536C"/>
    <w:rsid w:val="00AC021F"/>
    <w:rsid w:val="00AC05FD"/>
    <w:rsid w:val="00AC1D88"/>
    <w:rsid w:val="00AC2D7A"/>
    <w:rsid w:val="00AC3176"/>
    <w:rsid w:val="00AC4F36"/>
    <w:rsid w:val="00AC57F8"/>
    <w:rsid w:val="00AC5BF5"/>
    <w:rsid w:val="00AD53F2"/>
    <w:rsid w:val="00AE0B20"/>
    <w:rsid w:val="00AE5086"/>
    <w:rsid w:val="00AF26E6"/>
    <w:rsid w:val="00AF330C"/>
    <w:rsid w:val="00AF4921"/>
    <w:rsid w:val="00AF7DF6"/>
    <w:rsid w:val="00B0171C"/>
    <w:rsid w:val="00B04A85"/>
    <w:rsid w:val="00B06089"/>
    <w:rsid w:val="00B117D3"/>
    <w:rsid w:val="00B1395A"/>
    <w:rsid w:val="00B13D81"/>
    <w:rsid w:val="00B17D17"/>
    <w:rsid w:val="00B22B42"/>
    <w:rsid w:val="00B233B0"/>
    <w:rsid w:val="00B256BC"/>
    <w:rsid w:val="00B26AC6"/>
    <w:rsid w:val="00B318F8"/>
    <w:rsid w:val="00B3426F"/>
    <w:rsid w:val="00B366A6"/>
    <w:rsid w:val="00B36EC7"/>
    <w:rsid w:val="00B37B2E"/>
    <w:rsid w:val="00B401F5"/>
    <w:rsid w:val="00B46B22"/>
    <w:rsid w:val="00B46D28"/>
    <w:rsid w:val="00B50DBB"/>
    <w:rsid w:val="00B53DDB"/>
    <w:rsid w:val="00B555FE"/>
    <w:rsid w:val="00B627F6"/>
    <w:rsid w:val="00B6389D"/>
    <w:rsid w:val="00B66231"/>
    <w:rsid w:val="00B711CC"/>
    <w:rsid w:val="00B730F8"/>
    <w:rsid w:val="00B77550"/>
    <w:rsid w:val="00B77738"/>
    <w:rsid w:val="00B777A6"/>
    <w:rsid w:val="00B80B4D"/>
    <w:rsid w:val="00B80C94"/>
    <w:rsid w:val="00B8390A"/>
    <w:rsid w:val="00B84754"/>
    <w:rsid w:val="00B8553F"/>
    <w:rsid w:val="00B94444"/>
    <w:rsid w:val="00B954CD"/>
    <w:rsid w:val="00B97DEB"/>
    <w:rsid w:val="00BA3EEE"/>
    <w:rsid w:val="00BB2A12"/>
    <w:rsid w:val="00BB619B"/>
    <w:rsid w:val="00BC0FD7"/>
    <w:rsid w:val="00BC4AF2"/>
    <w:rsid w:val="00BD0AB3"/>
    <w:rsid w:val="00BD0D8E"/>
    <w:rsid w:val="00BD1275"/>
    <w:rsid w:val="00BD2421"/>
    <w:rsid w:val="00BD2E3C"/>
    <w:rsid w:val="00BE0AB7"/>
    <w:rsid w:val="00BE2B43"/>
    <w:rsid w:val="00BE3EF5"/>
    <w:rsid w:val="00BE4B66"/>
    <w:rsid w:val="00BE6E42"/>
    <w:rsid w:val="00BF07B7"/>
    <w:rsid w:val="00BF465C"/>
    <w:rsid w:val="00BF4AD9"/>
    <w:rsid w:val="00BF528C"/>
    <w:rsid w:val="00C0052E"/>
    <w:rsid w:val="00C04444"/>
    <w:rsid w:val="00C11BFB"/>
    <w:rsid w:val="00C161EC"/>
    <w:rsid w:val="00C166D2"/>
    <w:rsid w:val="00C17313"/>
    <w:rsid w:val="00C2211D"/>
    <w:rsid w:val="00C26295"/>
    <w:rsid w:val="00C323EF"/>
    <w:rsid w:val="00C3249E"/>
    <w:rsid w:val="00C32597"/>
    <w:rsid w:val="00C32DBC"/>
    <w:rsid w:val="00C34B60"/>
    <w:rsid w:val="00C35748"/>
    <w:rsid w:val="00C37DC5"/>
    <w:rsid w:val="00C402B7"/>
    <w:rsid w:val="00C42874"/>
    <w:rsid w:val="00C44723"/>
    <w:rsid w:val="00C47113"/>
    <w:rsid w:val="00C47687"/>
    <w:rsid w:val="00C51572"/>
    <w:rsid w:val="00C53DAA"/>
    <w:rsid w:val="00C571DC"/>
    <w:rsid w:val="00C60EE3"/>
    <w:rsid w:val="00C648CC"/>
    <w:rsid w:val="00C75E4A"/>
    <w:rsid w:val="00C76119"/>
    <w:rsid w:val="00C76E8B"/>
    <w:rsid w:val="00C77334"/>
    <w:rsid w:val="00C77A04"/>
    <w:rsid w:val="00C8025F"/>
    <w:rsid w:val="00C81194"/>
    <w:rsid w:val="00C815C5"/>
    <w:rsid w:val="00C82553"/>
    <w:rsid w:val="00C85A15"/>
    <w:rsid w:val="00C85CDE"/>
    <w:rsid w:val="00C93ED3"/>
    <w:rsid w:val="00C9627A"/>
    <w:rsid w:val="00C969BD"/>
    <w:rsid w:val="00C979BA"/>
    <w:rsid w:val="00CA55DF"/>
    <w:rsid w:val="00CA5DA2"/>
    <w:rsid w:val="00CB03ED"/>
    <w:rsid w:val="00CB1A57"/>
    <w:rsid w:val="00CB50B1"/>
    <w:rsid w:val="00CB69E3"/>
    <w:rsid w:val="00CC3674"/>
    <w:rsid w:val="00CC4CC6"/>
    <w:rsid w:val="00CC792D"/>
    <w:rsid w:val="00CD03D7"/>
    <w:rsid w:val="00CD0F3B"/>
    <w:rsid w:val="00CD2C91"/>
    <w:rsid w:val="00CE0F54"/>
    <w:rsid w:val="00CE133A"/>
    <w:rsid w:val="00CE38C8"/>
    <w:rsid w:val="00CE54E7"/>
    <w:rsid w:val="00CE6311"/>
    <w:rsid w:val="00CE6C11"/>
    <w:rsid w:val="00CF0725"/>
    <w:rsid w:val="00CF43D2"/>
    <w:rsid w:val="00CF4715"/>
    <w:rsid w:val="00D00381"/>
    <w:rsid w:val="00D0278E"/>
    <w:rsid w:val="00D04153"/>
    <w:rsid w:val="00D07836"/>
    <w:rsid w:val="00D16CCB"/>
    <w:rsid w:val="00D176A5"/>
    <w:rsid w:val="00D22BEC"/>
    <w:rsid w:val="00D2342D"/>
    <w:rsid w:val="00D24598"/>
    <w:rsid w:val="00D264C2"/>
    <w:rsid w:val="00D314BF"/>
    <w:rsid w:val="00D316B3"/>
    <w:rsid w:val="00D32370"/>
    <w:rsid w:val="00D3458B"/>
    <w:rsid w:val="00D34BA6"/>
    <w:rsid w:val="00D37630"/>
    <w:rsid w:val="00D42440"/>
    <w:rsid w:val="00D43F45"/>
    <w:rsid w:val="00D5192E"/>
    <w:rsid w:val="00D523CC"/>
    <w:rsid w:val="00D52F7A"/>
    <w:rsid w:val="00D53273"/>
    <w:rsid w:val="00D722AC"/>
    <w:rsid w:val="00D732BD"/>
    <w:rsid w:val="00D75738"/>
    <w:rsid w:val="00D769C5"/>
    <w:rsid w:val="00D76F13"/>
    <w:rsid w:val="00D8042B"/>
    <w:rsid w:val="00D9094F"/>
    <w:rsid w:val="00D90C78"/>
    <w:rsid w:val="00D92B49"/>
    <w:rsid w:val="00D93443"/>
    <w:rsid w:val="00D9422E"/>
    <w:rsid w:val="00D947EC"/>
    <w:rsid w:val="00D96329"/>
    <w:rsid w:val="00D96B1A"/>
    <w:rsid w:val="00D971A0"/>
    <w:rsid w:val="00D97C99"/>
    <w:rsid w:val="00DA0429"/>
    <w:rsid w:val="00DA2147"/>
    <w:rsid w:val="00DA34D9"/>
    <w:rsid w:val="00DA4143"/>
    <w:rsid w:val="00DA4337"/>
    <w:rsid w:val="00DA66FD"/>
    <w:rsid w:val="00DA7158"/>
    <w:rsid w:val="00DA7758"/>
    <w:rsid w:val="00DB0E89"/>
    <w:rsid w:val="00DB3F3F"/>
    <w:rsid w:val="00DB41B5"/>
    <w:rsid w:val="00DB5F14"/>
    <w:rsid w:val="00DB6876"/>
    <w:rsid w:val="00DC076C"/>
    <w:rsid w:val="00DC0948"/>
    <w:rsid w:val="00DC1A80"/>
    <w:rsid w:val="00DC2EA2"/>
    <w:rsid w:val="00DC6081"/>
    <w:rsid w:val="00DD320B"/>
    <w:rsid w:val="00DD65A5"/>
    <w:rsid w:val="00DE0416"/>
    <w:rsid w:val="00DE3286"/>
    <w:rsid w:val="00DE70DD"/>
    <w:rsid w:val="00DE749A"/>
    <w:rsid w:val="00DE7753"/>
    <w:rsid w:val="00DF132A"/>
    <w:rsid w:val="00DF2DED"/>
    <w:rsid w:val="00DF3083"/>
    <w:rsid w:val="00E00EDC"/>
    <w:rsid w:val="00E03B2C"/>
    <w:rsid w:val="00E044EC"/>
    <w:rsid w:val="00E05209"/>
    <w:rsid w:val="00E10BA4"/>
    <w:rsid w:val="00E21AE7"/>
    <w:rsid w:val="00E266B8"/>
    <w:rsid w:val="00E27EF4"/>
    <w:rsid w:val="00E30B22"/>
    <w:rsid w:val="00E3335F"/>
    <w:rsid w:val="00E348FD"/>
    <w:rsid w:val="00E35257"/>
    <w:rsid w:val="00E360ED"/>
    <w:rsid w:val="00E407CB"/>
    <w:rsid w:val="00E43640"/>
    <w:rsid w:val="00E44198"/>
    <w:rsid w:val="00E47F12"/>
    <w:rsid w:val="00E5387C"/>
    <w:rsid w:val="00E5462F"/>
    <w:rsid w:val="00E54991"/>
    <w:rsid w:val="00E55774"/>
    <w:rsid w:val="00E61D9E"/>
    <w:rsid w:val="00E6354B"/>
    <w:rsid w:val="00E64B56"/>
    <w:rsid w:val="00E67485"/>
    <w:rsid w:val="00E706E3"/>
    <w:rsid w:val="00E70A29"/>
    <w:rsid w:val="00E75759"/>
    <w:rsid w:val="00E81980"/>
    <w:rsid w:val="00E82EC5"/>
    <w:rsid w:val="00E85479"/>
    <w:rsid w:val="00E86708"/>
    <w:rsid w:val="00EA3587"/>
    <w:rsid w:val="00EA3E70"/>
    <w:rsid w:val="00EA60F1"/>
    <w:rsid w:val="00EA738A"/>
    <w:rsid w:val="00EB03EE"/>
    <w:rsid w:val="00EB0473"/>
    <w:rsid w:val="00EB5022"/>
    <w:rsid w:val="00EC2B4B"/>
    <w:rsid w:val="00EC3CEB"/>
    <w:rsid w:val="00EC53D9"/>
    <w:rsid w:val="00EC6ADD"/>
    <w:rsid w:val="00EE046D"/>
    <w:rsid w:val="00EE2CE7"/>
    <w:rsid w:val="00EE7C59"/>
    <w:rsid w:val="00EE7D8E"/>
    <w:rsid w:val="00EF01EF"/>
    <w:rsid w:val="00EF3AF6"/>
    <w:rsid w:val="00EF4C33"/>
    <w:rsid w:val="00EF7CD5"/>
    <w:rsid w:val="00F0070D"/>
    <w:rsid w:val="00F12668"/>
    <w:rsid w:val="00F13882"/>
    <w:rsid w:val="00F14AF5"/>
    <w:rsid w:val="00F17F2C"/>
    <w:rsid w:val="00F22BAE"/>
    <w:rsid w:val="00F247E8"/>
    <w:rsid w:val="00F2506E"/>
    <w:rsid w:val="00F26288"/>
    <w:rsid w:val="00F32494"/>
    <w:rsid w:val="00F346C3"/>
    <w:rsid w:val="00F34C71"/>
    <w:rsid w:val="00F35354"/>
    <w:rsid w:val="00F35B40"/>
    <w:rsid w:val="00F36AEE"/>
    <w:rsid w:val="00F43AFB"/>
    <w:rsid w:val="00F468E7"/>
    <w:rsid w:val="00F46F91"/>
    <w:rsid w:val="00F51D23"/>
    <w:rsid w:val="00F60EE5"/>
    <w:rsid w:val="00F620EA"/>
    <w:rsid w:val="00F62F5A"/>
    <w:rsid w:val="00F64291"/>
    <w:rsid w:val="00F654EC"/>
    <w:rsid w:val="00F6617A"/>
    <w:rsid w:val="00F66342"/>
    <w:rsid w:val="00F70F9A"/>
    <w:rsid w:val="00F71EEE"/>
    <w:rsid w:val="00F752C5"/>
    <w:rsid w:val="00F8091A"/>
    <w:rsid w:val="00F84D28"/>
    <w:rsid w:val="00F92024"/>
    <w:rsid w:val="00F9627A"/>
    <w:rsid w:val="00FA0892"/>
    <w:rsid w:val="00FA08AB"/>
    <w:rsid w:val="00FA2E8C"/>
    <w:rsid w:val="00FA4847"/>
    <w:rsid w:val="00FA6B16"/>
    <w:rsid w:val="00FB2F84"/>
    <w:rsid w:val="00FC0822"/>
    <w:rsid w:val="00FC452F"/>
    <w:rsid w:val="00FD2B37"/>
    <w:rsid w:val="00FD5444"/>
    <w:rsid w:val="00FE207B"/>
    <w:rsid w:val="00FE2954"/>
    <w:rsid w:val="00FE5162"/>
    <w:rsid w:val="00FF0307"/>
    <w:rsid w:val="00FF11AB"/>
    <w:rsid w:val="00FF1A83"/>
    <w:rsid w:val="00FF375D"/>
    <w:rsid w:val="00FF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3pt"/>
    </o:shapedefaults>
    <o:shapelayout v:ext="edit">
      <o:idmap v:ext="edit" data="1"/>
    </o:shapelayout>
  </w:shapeDefaults>
  <w:decimalSymbol w:val="."/>
  <w:listSeparator w:val=","/>
  <w15:docId w15:val="{FCE72F6F-0EDC-447B-BAC4-742289B4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89"/>
    <w:pPr>
      <w:widowControl w:val="0"/>
      <w:jc w:val="both"/>
    </w:pPr>
    <w:rPr>
      <w:kern w:val="2"/>
      <w:sz w:val="21"/>
      <w:szCs w:val="24"/>
    </w:rPr>
  </w:style>
  <w:style w:type="paragraph" w:styleId="1">
    <w:name w:val="heading 1"/>
    <w:basedOn w:val="a"/>
    <w:link w:val="10"/>
    <w:uiPriority w:val="9"/>
    <w:qFormat/>
    <w:rsid w:val="000F7AC0"/>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EE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F60EE5"/>
    <w:rPr>
      <w:kern w:val="2"/>
      <w:sz w:val="18"/>
      <w:szCs w:val="18"/>
    </w:rPr>
  </w:style>
  <w:style w:type="paragraph" w:styleId="a5">
    <w:name w:val="footer"/>
    <w:basedOn w:val="a"/>
    <w:link w:val="a6"/>
    <w:rsid w:val="00F60EE5"/>
    <w:pPr>
      <w:tabs>
        <w:tab w:val="center" w:pos="4153"/>
        <w:tab w:val="right" w:pos="8306"/>
      </w:tabs>
      <w:snapToGrid w:val="0"/>
      <w:jc w:val="left"/>
    </w:pPr>
    <w:rPr>
      <w:sz w:val="18"/>
      <w:szCs w:val="18"/>
    </w:rPr>
  </w:style>
  <w:style w:type="character" w:customStyle="1" w:styleId="a6">
    <w:name w:val="页脚 字符"/>
    <w:link w:val="a5"/>
    <w:rsid w:val="00F60EE5"/>
    <w:rPr>
      <w:kern w:val="2"/>
      <w:sz w:val="18"/>
      <w:szCs w:val="18"/>
    </w:rPr>
  </w:style>
  <w:style w:type="paragraph" w:styleId="a7">
    <w:name w:val="Balloon Text"/>
    <w:basedOn w:val="a"/>
    <w:semiHidden/>
    <w:rsid w:val="00A147EA"/>
    <w:rPr>
      <w:sz w:val="18"/>
      <w:szCs w:val="18"/>
    </w:rPr>
  </w:style>
  <w:style w:type="paragraph" w:styleId="HTML">
    <w:name w:val="HTML Preformatted"/>
    <w:basedOn w:val="a"/>
    <w:link w:val="HTML0"/>
    <w:rsid w:val="00105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8">
    <w:name w:val="page number"/>
    <w:basedOn w:val="a0"/>
    <w:rsid w:val="007B59EE"/>
  </w:style>
  <w:style w:type="paragraph" w:customStyle="1" w:styleId="CharCharChar">
    <w:name w:val="Char Char Char"/>
    <w:basedOn w:val="a"/>
    <w:autoRedefine/>
    <w:rsid w:val="0032696C"/>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BA3EEE"/>
    <w:pPr>
      <w:ind w:firstLineChars="200" w:firstLine="420"/>
    </w:pPr>
    <w:rPr>
      <w:rFonts w:ascii="Calibri" w:hAnsi="Calibri"/>
      <w:szCs w:val="22"/>
    </w:rPr>
  </w:style>
  <w:style w:type="paragraph" w:styleId="aa">
    <w:name w:val="Normal (Web)"/>
    <w:basedOn w:val="a"/>
    <w:uiPriority w:val="99"/>
    <w:unhideWhenUsed/>
    <w:rsid w:val="00E85479"/>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autoRedefine/>
    <w:rsid w:val="004A37E0"/>
    <w:pPr>
      <w:widowControl/>
      <w:spacing w:after="160" w:line="240" w:lineRule="exact"/>
      <w:jc w:val="left"/>
    </w:pPr>
    <w:rPr>
      <w:rFonts w:ascii="Verdana" w:eastAsia="仿宋_GB2312" w:hAnsi="Verdana"/>
      <w:kern w:val="0"/>
      <w:sz w:val="24"/>
      <w:szCs w:val="20"/>
      <w:lang w:eastAsia="en-US"/>
    </w:rPr>
  </w:style>
  <w:style w:type="character" w:styleId="ab">
    <w:name w:val="Hyperlink"/>
    <w:basedOn w:val="a0"/>
    <w:rsid w:val="0043553E"/>
    <w:rPr>
      <w:strike w:val="0"/>
      <w:dstrike w:val="0"/>
      <w:color w:val="000000"/>
      <w:u w:val="none"/>
      <w:effect w:val="none"/>
    </w:rPr>
  </w:style>
  <w:style w:type="paragraph" w:customStyle="1" w:styleId="wyf14cgray">
    <w:name w:val="wy f14 cgray"/>
    <w:basedOn w:val="a"/>
    <w:rsid w:val="00A13036"/>
    <w:pPr>
      <w:widowControl/>
      <w:spacing w:before="100" w:beforeAutospacing="1" w:after="100" w:afterAutospacing="1"/>
      <w:jc w:val="left"/>
    </w:pPr>
    <w:rPr>
      <w:rFonts w:ascii="宋体" w:hAnsi="宋体" w:cs="宋体"/>
      <w:kern w:val="0"/>
      <w:sz w:val="24"/>
    </w:rPr>
  </w:style>
  <w:style w:type="character" w:styleId="ac">
    <w:name w:val="Strong"/>
    <w:basedOn w:val="a0"/>
    <w:qFormat/>
    <w:rsid w:val="00A009AA"/>
    <w:rPr>
      <w:b/>
      <w:bCs/>
    </w:rPr>
  </w:style>
  <w:style w:type="character" w:customStyle="1" w:styleId="HTML0">
    <w:name w:val="HTML 预设格式 字符"/>
    <w:link w:val="HTML"/>
    <w:rsid w:val="009648AF"/>
    <w:rPr>
      <w:rFonts w:ascii="宋体" w:hAnsi="宋体" w:cs="宋体"/>
      <w:sz w:val="24"/>
      <w:szCs w:val="24"/>
    </w:rPr>
  </w:style>
  <w:style w:type="character" w:customStyle="1" w:styleId="10">
    <w:name w:val="标题 1 字符"/>
    <w:basedOn w:val="a0"/>
    <w:link w:val="1"/>
    <w:uiPriority w:val="9"/>
    <w:rsid w:val="000F7AC0"/>
    <w:rPr>
      <w:rFonts w:ascii="宋体" w:hAnsi="宋体"/>
      <w:b/>
      <w:bCs/>
      <w:kern w:val="36"/>
      <w:sz w:val="48"/>
      <w:szCs w:val="48"/>
    </w:rPr>
  </w:style>
  <w:style w:type="character" w:styleId="ad">
    <w:name w:val="Emphasis"/>
    <w:basedOn w:val="a0"/>
    <w:uiPriority w:val="20"/>
    <w:qFormat/>
    <w:rsid w:val="002F2A22"/>
    <w:rPr>
      <w:i/>
      <w:iCs/>
    </w:rPr>
  </w:style>
  <w:style w:type="character" w:customStyle="1" w:styleId="11">
    <w:name w:val="标题1"/>
    <w:basedOn w:val="a0"/>
    <w:rsid w:val="00301DCE"/>
  </w:style>
  <w:style w:type="paragraph" w:styleId="ae">
    <w:name w:val="Date"/>
    <w:basedOn w:val="a"/>
    <w:next w:val="a"/>
    <w:link w:val="af"/>
    <w:rsid w:val="006E68FB"/>
    <w:pPr>
      <w:ind w:leftChars="2500" w:left="100"/>
    </w:pPr>
  </w:style>
  <w:style w:type="character" w:customStyle="1" w:styleId="af">
    <w:name w:val="日期 字符"/>
    <w:basedOn w:val="a0"/>
    <w:link w:val="ae"/>
    <w:rsid w:val="006E68FB"/>
    <w:rPr>
      <w:kern w:val="2"/>
      <w:sz w:val="21"/>
      <w:szCs w:val="24"/>
    </w:rPr>
  </w:style>
  <w:style w:type="table" w:styleId="af0">
    <w:name w:val="Table Grid"/>
    <w:basedOn w:val="a1"/>
    <w:rsid w:val="00A5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E2B68"/>
    <w:pPr>
      <w:autoSpaceDE w:val="0"/>
      <w:autoSpaceDN w:val="0"/>
      <w:adjustRightInd w:val="0"/>
      <w:spacing w:before="104"/>
      <w:ind w:left="312"/>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234">
      <w:bodyDiv w:val="1"/>
      <w:marLeft w:val="0"/>
      <w:marRight w:val="0"/>
      <w:marTop w:val="0"/>
      <w:marBottom w:val="0"/>
      <w:divBdr>
        <w:top w:val="none" w:sz="0" w:space="0" w:color="auto"/>
        <w:left w:val="none" w:sz="0" w:space="0" w:color="auto"/>
        <w:bottom w:val="none" w:sz="0" w:space="0" w:color="auto"/>
        <w:right w:val="none" w:sz="0" w:space="0" w:color="auto"/>
      </w:divBdr>
    </w:div>
    <w:div w:id="261111599">
      <w:bodyDiv w:val="1"/>
      <w:marLeft w:val="0"/>
      <w:marRight w:val="0"/>
      <w:marTop w:val="0"/>
      <w:marBottom w:val="0"/>
      <w:divBdr>
        <w:top w:val="none" w:sz="0" w:space="0" w:color="auto"/>
        <w:left w:val="none" w:sz="0" w:space="0" w:color="auto"/>
        <w:bottom w:val="none" w:sz="0" w:space="0" w:color="auto"/>
        <w:right w:val="none" w:sz="0" w:space="0" w:color="auto"/>
      </w:divBdr>
      <w:divsChild>
        <w:div w:id="938026828">
          <w:marLeft w:val="0"/>
          <w:marRight w:val="0"/>
          <w:marTop w:val="0"/>
          <w:marBottom w:val="0"/>
          <w:divBdr>
            <w:top w:val="none" w:sz="0" w:space="0" w:color="auto"/>
            <w:left w:val="none" w:sz="0" w:space="0" w:color="auto"/>
            <w:bottom w:val="none" w:sz="0" w:space="0" w:color="auto"/>
            <w:right w:val="none" w:sz="0" w:space="0" w:color="auto"/>
          </w:divBdr>
          <w:divsChild>
            <w:div w:id="1561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123">
      <w:bodyDiv w:val="1"/>
      <w:marLeft w:val="0"/>
      <w:marRight w:val="0"/>
      <w:marTop w:val="0"/>
      <w:marBottom w:val="0"/>
      <w:divBdr>
        <w:top w:val="none" w:sz="0" w:space="0" w:color="auto"/>
        <w:left w:val="none" w:sz="0" w:space="0" w:color="auto"/>
        <w:bottom w:val="none" w:sz="0" w:space="0" w:color="auto"/>
        <w:right w:val="none" w:sz="0" w:space="0" w:color="auto"/>
      </w:divBdr>
      <w:divsChild>
        <w:div w:id="482433564">
          <w:marLeft w:val="0"/>
          <w:marRight w:val="0"/>
          <w:marTop w:val="0"/>
          <w:marBottom w:val="0"/>
          <w:divBdr>
            <w:top w:val="none" w:sz="0" w:space="0" w:color="auto"/>
            <w:left w:val="none" w:sz="0" w:space="0" w:color="auto"/>
            <w:bottom w:val="none" w:sz="0" w:space="0" w:color="auto"/>
            <w:right w:val="none" w:sz="0" w:space="0" w:color="auto"/>
          </w:divBdr>
        </w:div>
      </w:divsChild>
    </w:div>
    <w:div w:id="437988730">
      <w:bodyDiv w:val="1"/>
      <w:marLeft w:val="0"/>
      <w:marRight w:val="0"/>
      <w:marTop w:val="0"/>
      <w:marBottom w:val="0"/>
      <w:divBdr>
        <w:top w:val="none" w:sz="0" w:space="0" w:color="auto"/>
        <w:left w:val="none" w:sz="0" w:space="0" w:color="auto"/>
        <w:bottom w:val="none" w:sz="0" w:space="0" w:color="auto"/>
        <w:right w:val="none" w:sz="0" w:space="0" w:color="auto"/>
      </w:divBdr>
      <w:divsChild>
        <w:div w:id="989820793">
          <w:marLeft w:val="0"/>
          <w:marRight w:val="0"/>
          <w:marTop w:val="0"/>
          <w:marBottom w:val="0"/>
          <w:divBdr>
            <w:top w:val="none" w:sz="0" w:space="0" w:color="auto"/>
            <w:left w:val="none" w:sz="0" w:space="0" w:color="auto"/>
            <w:bottom w:val="none" w:sz="0" w:space="0" w:color="auto"/>
            <w:right w:val="none" w:sz="0" w:space="0" w:color="auto"/>
          </w:divBdr>
        </w:div>
      </w:divsChild>
    </w:div>
    <w:div w:id="478114150">
      <w:bodyDiv w:val="1"/>
      <w:marLeft w:val="0"/>
      <w:marRight w:val="0"/>
      <w:marTop w:val="0"/>
      <w:marBottom w:val="0"/>
      <w:divBdr>
        <w:top w:val="none" w:sz="0" w:space="0" w:color="auto"/>
        <w:left w:val="none" w:sz="0" w:space="0" w:color="auto"/>
        <w:bottom w:val="none" w:sz="0" w:space="0" w:color="auto"/>
        <w:right w:val="none" w:sz="0" w:space="0" w:color="auto"/>
      </w:divBdr>
      <w:divsChild>
        <w:div w:id="587814198">
          <w:marLeft w:val="0"/>
          <w:marRight w:val="0"/>
          <w:marTop w:val="0"/>
          <w:marBottom w:val="0"/>
          <w:divBdr>
            <w:top w:val="none" w:sz="0" w:space="0" w:color="auto"/>
            <w:left w:val="none" w:sz="0" w:space="0" w:color="auto"/>
            <w:bottom w:val="none" w:sz="0" w:space="0" w:color="auto"/>
            <w:right w:val="none" w:sz="0" w:space="0" w:color="auto"/>
          </w:divBdr>
          <w:divsChild>
            <w:div w:id="842547749">
              <w:marLeft w:val="0"/>
              <w:marRight w:val="0"/>
              <w:marTop w:val="136"/>
              <w:marBottom w:val="136"/>
              <w:divBdr>
                <w:top w:val="none" w:sz="0" w:space="0" w:color="auto"/>
                <w:left w:val="none" w:sz="0" w:space="0" w:color="auto"/>
                <w:bottom w:val="none" w:sz="0" w:space="0" w:color="auto"/>
                <w:right w:val="none" w:sz="0" w:space="0" w:color="auto"/>
              </w:divBdr>
              <w:divsChild>
                <w:div w:id="957102619">
                  <w:marLeft w:val="0"/>
                  <w:marRight w:val="0"/>
                  <w:marTop w:val="0"/>
                  <w:marBottom w:val="0"/>
                  <w:divBdr>
                    <w:top w:val="none" w:sz="0" w:space="0" w:color="auto"/>
                    <w:left w:val="none" w:sz="0" w:space="0" w:color="auto"/>
                    <w:bottom w:val="none" w:sz="0" w:space="0" w:color="auto"/>
                    <w:right w:val="none" w:sz="0" w:space="0" w:color="auto"/>
                  </w:divBdr>
                  <w:divsChild>
                    <w:div w:id="1026492198">
                      <w:marLeft w:val="0"/>
                      <w:marRight w:val="0"/>
                      <w:marTop w:val="0"/>
                      <w:marBottom w:val="0"/>
                      <w:divBdr>
                        <w:top w:val="none" w:sz="0" w:space="0" w:color="auto"/>
                        <w:left w:val="none" w:sz="0" w:space="0" w:color="auto"/>
                        <w:bottom w:val="none" w:sz="0" w:space="0" w:color="auto"/>
                        <w:right w:val="none" w:sz="0" w:space="0" w:color="auto"/>
                      </w:divBdr>
                      <w:divsChild>
                        <w:div w:id="1878618221">
                          <w:marLeft w:val="0"/>
                          <w:marRight w:val="0"/>
                          <w:marTop w:val="0"/>
                          <w:marBottom w:val="0"/>
                          <w:divBdr>
                            <w:top w:val="none" w:sz="0" w:space="0" w:color="auto"/>
                            <w:left w:val="none" w:sz="0" w:space="0" w:color="auto"/>
                            <w:bottom w:val="none" w:sz="0" w:space="0" w:color="auto"/>
                            <w:right w:val="none" w:sz="0" w:space="0" w:color="auto"/>
                          </w:divBdr>
                          <w:divsChild>
                            <w:div w:id="1642422719">
                              <w:marLeft w:val="0"/>
                              <w:marRight w:val="0"/>
                              <w:marTop w:val="0"/>
                              <w:marBottom w:val="0"/>
                              <w:divBdr>
                                <w:top w:val="none" w:sz="0" w:space="0" w:color="auto"/>
                                <w:left w:val="none" w:sz="0" w:space="0" w:color="auto"/>
                                <w:bottom w:val="none" w:sz="0" w:space="0" w:color="auto"/>
                                <w:right w:val="none" w:sz="0" w:space="0" w:color="auto"/>
                              </w:divBdr>
                              <w:divsChild>
                                <w:div w:id="1821920441">
                                  <w:marLeft w:val="0"/>
                                  <w:marRight w:val="0"/>
                                  <w:marTop w:val="0"/>
                                  <w:marBottom w:val="0"/>
                                  <w:divBdr>
                                    <w:top w:val="none" w:sz="0" w:space="0" w:color="auto"/>
                                    <w:left w:val="none" w:sz="0" w:space="0" w:color="auto"/>
                                    <w:bottom w:val="none" w:sz="0" w:space="0" w:color="auto"/>
                                    <w:right w:val="none" w:sz="0" w:space="0" w:color="auto"/>
                                  </w:divBdr>
                                  <w:divsChild>
                                    <w:div w:id="8254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82897">
      <w:bodyDiv w:val="1"/>
      <w:marLeft w:val="0"/>
      <w:marRight w:val="0"/>
      <w:marTop w:val="0"/>
      <w:marBottom w:val="0"/>
      <w:divBdr>
        <w:top w:val="none" w:sz="0" w:space="0" w:color="auto"/>
        <w:left w:val="none" w:sz="0" w:space="0" w:color="auto"/>
        <w:bottom w:val="none" w:sz="0" w:space="0" w:color="auto"/>
        <w:right w:val="none" w:sz="0" w:space="0" w:color="auto"/>
      </w:divBdr>
      <w:divsChild>
        <w:div w:id="1698193019">
          <w:marLeft w:val="0"/>
          <w:marRight w:val="0"/>
          <w:marTop w:val="0"/>
          <w:marBottom w:val="0"/>
          <w:divBdr>
            <w:top w:val="none" w:sz="0" w:space="0" w:color="auto"/>
            <w:left w:val="none" w:sz="0" w:space="0" w:color="auto"/>
            <w:bottom w:val="none" w:sz="0" w:space="0" w:color="auto"/>
            <w:right w:val="none" w:sz="0" w:space="0" w:color="auto"/>
          </w:divBdr>
          <w:divsChild>
            <w:div w:id="14616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273">
      <w:bodyDiv w:val="1"/>
      <w:marLeft w:val="0"/>
      <w:marRight w:val="0"/>
      <w:marTop w:val="0"/>
      <w:marBottom w:val="0"/>
      <w:divBdr>
        <w:top w:val="none" w:sz="0" w:space="0" w:color="auto"/>
        <w:left w:val="none" w:sz="0" w:space="0" w:color="auto"/>
        <w:bottom w:val="none" w:sz="0" w:space="0" w:color="auto"/>
        <w:right w:val="none" w:sz="0" w:space="0" w:color="auto"/>
      </w:divBdr>
      <w:divsChild>
        <w:div w:id="1307273929">
          <w:marLeft w:val="0"/>
          <w:marRight w:val="0"/>
          <w:marTop w:val="0"/>
          <w:marBottom w:val="0"/>
          <w:divBdr>
            <w:top w:val="none" w:sz="0" w:space="0" w:color="auto"/>
            <w:left w:val="none" w:sz="0" w:space="0" w:color="auto"/>
            <w:bottom w:val="none" w:sz="0" w:space="0" w:color="auto"/>
            <w:right w:val="none" w:sz="0" w:space="0" w:color="auto"/>
          </w:divBdr>
          <w:divsChild>
            <w:div w:id="1755544597">
              <w:marLeft w:val="0"/>
              <w:marRight w:val="0"/>
              <w:marTop w:val="0"/>
              <w:marBottom w:val="0"/>
              <w:divBdr>
                <w:top w:val="single" w:sz="6" w:space="0" w:color="BDD1E0"/>
                <w:left w:val="single" w:sz="6" w:space="0" w:color="BDD1E0"/>
                <w:bottom w:val="single" w:sz="6" w:space="0" w:color="BDD1E0"/>
                <w:right w:val="single" w:sz="6" w:space="0" w:color="BDD1E0"/>
              </w:divBdr>
              <w:divsChild>
                <w:div w:id="14060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9279">
      <w:bodyDiv w:val="1"/>
      <w:marLeft w:val="0"/>
      <w:marRight w:val="0"/>
      <w:marTop w:val="0"/>
      <w:marBottom w:val="0"/>
      <w:divBdr>
        <w:top w:val="none" w:sz="0" w:space="0" w:color="auto"/>
        <w:left w:val="none" w:sz="0" w:space="0" w:color="auto"/>
        <w:bottom w:val="none" w:sz="0" w:space="0" w:color="auto"/>
        <w:right w:val="none" w:sz="0" w:space="0" w:color="auto"/>
      </w:divBdr>
    </w:div>
    <w:div w:id="1461459392">
      <w:bodyDiv w:val="1"/>
      <w:marLeft w:val="0"/>
      <w:marRight w:val="0"/>
      <w:marTop w:val="0"/>
      <w:marBottom w:val="0"/>
      <w:divBdr>
        <w:top w:val="none" w:sz="0" w:space="0" w:color="auto"/>
        <w:left w:val="none" w:sz="0" w:space="0" w:color="auto"/>
        <w:bottom w:val="none" w:sz="0" w:space="0" w:color="auto"/>
        <w:right w:val="none" w:sz="0" w:space="0" w:color="auto"/>
      </w:divBdr>
    </w:div>
    <w:div w:id="1483620416">
      <w:bodyDiv w:val="1"/>
      <w:marLeft w:val="0"/>
      <w:marRight w:val="0"/>
      <w:marTop w:val="0"/>
      <w:marBottom w:val="0"/>
      <w:divBdr>
        <w:top w:val="none" w:sz="0" w:space="0" w:color="auto"/>
        <w:left w:val="none" w:sz="0" w:space="0" w:color="auto"/>
        <w:bottom w:val="none" w:sz="0" w:space="0" w:color="auto"/>
        <w:right w:val="none" w:sz="0" w:space="0" w:color="auto"/>
      </w:divBdr>
      <w:divsChild>
        <w:div w:id="1893341945">
          <w:marLeft w:val="0"/>
          <w:marRight w:val="0"/>
          <w:marTop w:val="0"/>
          <w:marBottom w:val="0"/>
          <w:divBdr>
            <w:top w:val="none" w:sz="0" w:space="0" w:color="auto"/>
            <w:left w:val="none" w:sz="0" w:space="0" w:color="auto"/>
            <w:bottom w:val="none" w:sz="0" w:space="0" w:color="auto"/>
            <w:right w:val="none" w:sz="0" w:space="0" w:color="auto"/>
          </w:divBdr>
          <w:divsChild>
            <w:div w:id="413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3876">
      <w:bodyDiv w:val="1"/>
      <w:marLeft w:val="0"/>
      <w:marRight w:val="0"/>
      <w:marTop w:val="0"/>
      <w:marBottom w:val="0"/>
      <w:divBdr>
        <w:top w:val="none" w:sz="0" w:space="0" w:color="auto"/>
        <w:left w:val="none" w:sz="0" w:space="0" w:color="auto"/>
        <w:bottom w:val="none" w:sz="0" w:space="0" w:color="auto"/>
        <w:right w:val="none" w:sz="0" w:space="0" w:color="auto"/>
      </w:divBdr>
      <w:divsChild>
        <w:div w:id="882836973">
          <w:marLeft w:val="0"/>
          <w:marRight w:val="0"/>
          <w:marTop w:val="0"/>
          <w:marBottom w:val="0"/>
          <w:divBdr>
            <w:top w:val="none" w:sz="0" w:space="0" w:color="auto"/>
            <w:left w:val="none" w:sz="0" w:space="0" w:color="auto"/>
            <w:bottom w:val="none" w:sz="0" w:space="0" w:color="auto"/>
            <w:right w:val="none" w:sz="0" w:space="0" w:color="auto"/>
          </w:divBdr>
          <w:divsChild>
            <w:div w:id="1332834046">
              <w:marLeft w:val="0"/>
              <w:marRight w:val="0"/>
              <w:marTop w:val="136"/>
              <w:marBottom w:val="136"/>
              <w:divBdr>
                <w:top w:val="none" w:sz="0" w:space="0" w:color="auto"/>
                <w:left w:val="none" w:sz="0" w:space="0" w:color="auto"/>
                <w:bottom w:val="none" w:sz="0" w:space="0" w:color="auto"/>
                <w:right w:val="none" w:sz="0" w:space="0" w:color="auto"/>
              </w:divBdr>
              <w:divsChild>
                <w:div w:id="1160657289">
                  <w:marLeft w:val="0"/>
                  <w:marRight w:val="0"/>
                  <w:marTop w:val="0"/>
                  <w:marBottom w:val="0"/>
                  <w:divBdr>
                    <w:top w:val="none" w:sz="0" w:space="0" w:color="auto"/>
                    <w:left w:val="none" w:sz="0" w:space="0" w:color="auto"/>
                    <w:bottom w:val="none" w:sz="0" w:space="0" w:color="auto"/>
                    <w:right w:val="none" w:sz="0" w:space="0" w:color="auto"/>
                  </w:divBdr>
                  <w:divsChild>
                    <w:div w:id="122234077">
                      <w:marLeft w:val="0"/>
                      <w:marRight w:val="0"/>
                      <w:marTop w:val="0"/>
                      <w:marBottom w:val="0"/>
                      <w:divBdr>
                        <w:top w:val="none" w:sz="0" w:space="0" w:color="auto"/>
                        <w:left w:val="none" w:sz="0" w:space="0" w:color="auto"/>
                        <w:bottom w:val="none" w:sz="0" w:space="0" w:color="auto"/>
                        <w:right w:val="none" w:sz="0" w:space="0" w:color="auto"/>
                      </w:divBdr>
                      <w:divsChild>
                        <w:div w:id="437875140">
                          <w:marLeft w:val="0"/>
                          <w:marRight w:val="0"/>
                          <w:marTop w:val="0"/>
                          <w:marBottom w:val="0"/>
                          <w:divBdr>
                            <w:top w:val="none" w:sz="0" w:space="0" w:color="auto"/>
                            <w:left w:val="none" w:sz="0" w:space="0" w:color="auto"/>
                            <w:bottom w:val="none" w:sz="0" w:space="0" w:color="auto"/>
                            <w:right w:val="none" w:sz="0" w:space="0" w:color="auto"/>
                          </w:divBdr>
                          <w:divsChild>
                            <w:div w:id="542444032">
                              <w:marLeft w:val="0"/>
                              <w:marRight w:val="0"/>
                              <w:marTop w:val="0"/>
                              <w:marBottom w:val="0"/>
                              <w:divBdr>
                                <w:top w:val="none" w:sz="0" w:space="0" w:color="auto"/>
                                <w:left w:val="none" w:sz="0" w:space="0" w:color="auto"/>
                                <w:bottom w:val="none" w:sz="0" w:space="0" w:color="auto"/>
                                <w:right w:val="none" w:sz="0" w:space="0" w:color="auto"/>
                              </w:divBdr>
                              <w:divsChild>
                                <w:div w:id="984625753">
                                  <w:marLeft w:val="0"/>
                                  <w:marRight w:val="0"/>
                                  <w:marTop w:val="0"/>
                                  <w:marBottom w:val="0"/>
                                  <w:divBdr>
                                    <w:top w:val="none" w:sz="0" w:space="0" w:color="auto"/>
                                    <w:left w:val="none" w:sz="0" w:space="0" w:color="auto"/>
                                    <w:bottom w:val="none" w:sz="0" w:space="0" w:color="auto"/>
                                    <w:right w:val="none" w:sz="0" w:space="0" w:color="auto"/>
                                  </w:divBdr>
                                  <w:divsChild>
                                    <w:div w:id="1440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710</Words>
  <Characters>4048</Characters>
  <Application>Microsoft Office Word</Application>
  <DocSecurity>0</DocSecurity>
  <Lines>33</Lines>
  <Paragraphs>9</Paragraphs>
  <ScaleCrop>false</ScaleCrop>
  <Company>WWW.YlmF.CoM</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同济大学党委办公室</dc:title>
  <dc:creator>杨秋华</dc:creator>
  <cp:lastModifiedBy>dell1</cp:lastModifiedBy>
  <cp:revision>30</cp:revision>
  <cp:lastPrinted>2019-03-14T02:02:00Z</cp:lastPrinted>
  <dcterms:created xsi:type="dcterms:W3CDTF">2019-07-19T09:06:00Z</dcterms:created>
  <dcterms:modified xsi:type="dcterms:W3CDTF">2019-07-19T10:19:00Z</dcterms:modified>
</cp:coreProperties>
</file>