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4C" w:rsidRDefault="00CC294C" w:rsidP="00CC294C">
      <w:pPr>
        <w:jc w:val="left"/>
        <w:rPr>
          <w:rFonts w:ascii="黑体" w:eastAsia="黑体" w:hint="eastAsia"/>
          <w:sz w:val="28"/>
          <w:szCs w:val="28"/>
        </w:rPr>
      </w:pPr>
      <w:r w:rsidRPr="00D24F86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4</w:t>
      </w:r>
      <w:r w:rsidRPr="00BE6BA8">
        <w:rPr>
          <w:rFonts w:ascii="黑体" w:eastAsia="黑体" w:hint="eastAsia"/>
          <w:sz w:val="28"/>
          <w:szCs w:val="28"/>
        </w:rPr>
        <w:t> </w:t>
      </w:r>
    </w:p>
    <w:p w:rsidR="00CC294C" w:rsidRPr="00BE6BA8" w:rsidRDefault="00CC294C" w:rsidP="00CC294C">
      <w:pPr>
        <w:jc w:val="center"/>
        <w:rPr>
          <w:rFonts w:ascii="黑体" w:eastAsia="黑体"/>
          <w:sz w:val="28"/>
          <w:szCs w:val="28"/>
        </w:rPr>
      </w:pPr>
      <w:r w:rsidRPr="00BE6BA8">
        <w:rPr>
          <w:rFonts w:ascii="黑体" w:eastAsia="黑体" w:hint="eastAsia"/>
          <w:sz w:val="28"/>
          <w:szCs w:val="28"/>
        </w:rPr>
        <w:t xml:space="preserve"> 同济大学建筑与城市规划学院</w:t>
      </w:r>
    </w:p>
    <w:p w:rsidR="00CC294C" w:rsidRPr="00BE6BA8" w:rsidRDefault="00CC294C" w:rsidP="00CC294C">
      <w:pPr>
        <w:jc w:val="center"/>
        <w:rPr>
          <w:rFonts w:ascii="黑体" w:eastAsia="黑体"/>
          <w:sz w:val="28"/>
          <w:szCs w:val="28"/>
        </w:rPr>
      </w:pPr>
      <w:r w:rsidRPr="00BE6BA8">
        <w:rPr>
          <w:rFonts w:ascii="黑体" w:eastAsia="黑体" w:hint="eastAsia"/>
          <w:sz w:val="28"/>
          <w:szCs w:val="28"/>
        </w:rPr>
        <w:t xml:space="preserve">  社会活动奖评定的相关条例</w:t>
      </w:r>
    </w:p>
    <w:p w:rsidR="00CC294C" w:rsidRPr="00A87A2C" w:rsidRDefault="00CC294C" w:rsidP="00CC294C">
      <w:pPr>
        <w:widowControl/>
        <w:spacing w:line="480" w:lineRule="auto"/>
        <w:jc w:val="center"/>
        <w:rPr>
          <w:rFonts w:ascii="宋体" w:hAnsi="宋体" w:cs="宋体"/>
          <w:kern w:val="0"/>
          <w:sz w:val="24"/>
        </w:rPr>
      </w:pPr>
      <w:r w:rsidRPr="00A87A2C">
        <w:rPr>
          <w:b/>
          <w:kern w:val="0"/>
          <w:sz w:val="24"/>
        </w:rPr>
        <w:t> </w:t>
      </w:r>
    </w:p>
    <w:p w:rsidR="00CC294C" w:rsidRPr="00BE6BA8" w:rsidRDefault="00CC294C" w:rsidP="00CC294C">
      <w:pPr>
        <w:widowControl/>
        <w:spacing w:line="360" w:lineRule="exact"/>
        <w:ind w:firstLineChars="147" w:firstLine="325"/>
        <w:jc w:val="lef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b/>
          <w:kern w:val="0"/>
          <w:sz w:val="22"/>
          <w:szCs w:val="21"/>
        </w:rPr>
        <w:t>1、社会活动奖评定说明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 w:hint="eastAsia"/>
          <w:szCs w:val="21"/>
        </w:rPr>
      </w:pPr>
      <w:r w:rsidRPr="00BE6BA8">
        <w:rPr>
          <w:rFonts w:ascii="宋体" w:hAnsi="宋体" w:hint="eastAsia"/>
          <w:szCs w:val="21"/>
        </w:rPr>
        <w:t>社会活动奖500元/人， 按学院学生数的5%评定。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社会活动奖由我院奖学金评审委员会评定。社会活动奖的评定范围包括学生在校的日常表现、参加社会工作及社会活动情况、集体荣誉感、宿舍卫生等综合内容。参评学生</w:t>
      </w:r>
      <w:proofErr w:type="gramStart"/>
      <w:r w:rsidRPr="00BE6BA8">
        <w:rPr>
          <w:rFonts w:ascii="宋体" w:hAnsi="宋体" w:hint="eastAsia"/>
          <w:szCs w:val="21"/>
        </w:rPr>
        <w:t>平均绩点不得</w:t>
      </w:r>
      <w:proofErr w:type="gramEnd"/>
      <w:r w:rsidRPr="00BE6BA8">
        <w:rPr>
          <w:rFonts w:ascii="宋体" w:hAnsi="宋体" w:hint="eastAsia"/>
          <w:szCs w:val="21"/>
        </w:rPr>
        <w:t>低于3.0，并予于公示。</w:t>
      </w:r>
    </w:p>
    <w:p w:rsidR="00CC294C" w:rsidRPr="00BE6BA8" w:rsidRDefault="00CC294C" w:rsidP="00CC294C">
      <w:pPr>
        <w:widowControl/>
        <w:spacing w:line="360" w:lineRule="exact"/>
        <w:ind w:firstLine="420"/>
        <w:jc w:val="left"/>
        <w:outlineLvl w:val="0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b/>
          <w:kern w:val="0"/>
          <w:sz w:val="22"/>
          <w:szCs w:val="21"/>
        </w:rPr>
        <w:t>2、社会工作表现加分说明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（1）各班班主任进行奖励加分时，可依据学生在班级事务中的工作表现，按照0.01、0.02、0.03、0.04、0.05这五个档次分别给本班5名班级工作出色的同学加分。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（2）积极参与社会工作的同学进行奖励加分时，可依据学生在学院各类组织中的社会工作表现，按10%比例给予业绩突出的同学0.05的加分，或优先评定社会活动奖、校外赞助奖。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（3）其他情况进行奖励加分时，可依据学生的社会贡献，酌情给予特别优秀的同学0.01的奖励加分。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上述（1）至（4）为同一类型，各项加分可累计计算，但总和不超过0.05。</w:t>
      </w:r>
    </w:p>
    <w:p w:rsidR="00CC294C" w:rsidRPr="00BE6BA8" w:rsidRDefault="00CC294C" w:rsidP="00CC294C">
      <w:pPr>
        <w:widowControl/>
        <w:tabs>
          <w:tab w:val="num" w:pos="360"/>
        </w:tabs>
        <w:spacing w:line="480" w:lineRule="auto"/>
        <w:ind w:left="360" w:hanging="360"/>
        <w:jc w:val="left"/>
        <w:rPr>
          <w:rFonts w:ascii="宋体" w:hAnsi="宋体" w:cs="宋体"/>
          <w:kern w:val="0"/>
          <w:sz w:val="22"/>
        </w:rPr>
      </w:pPr>
      <w:r w:rsidRPr="00BE6BA8">
        <w:rPr>
          <w:rFonts w:eastAsia="Times New Roman"/>
          <w:b/>
          <w:kern w:val="0"/>
          <w:sz w:val="22"/>
          <w:szCs w:val="21"/>
        </w:rPr>
        <w:t>       3</w:t>
      </w:r>
      <w:r w:rsidRPr="00BE6BA8">
        <w:rPr>
          <w:rFonts w:ascii="宋体" w:hAnsi="宋体" w:cs="宋体" w:hint="eastAsia"/>
          <w:b/>
          <w:kern w:val="0"/>
          <w:sz w:val="22"/>
          <w:szCs w:val="21"/>
        </w:rPr>
        <w:t>、</w:t>
      </w:r>
      <w:r w:rsidRPr="00BE6BA8">
        <w:rPr>
          <w:rFonts w:eastAsia="Times New Roman"/>
          <w:b/>
          <w:kern w:val="0"/>
          <w:sz w:val="13"/>
          <w:szCs w:val="14"/>
        </w:rPr>
        <w:t xml:space="preserve"> </w:t>
      </w:r>
      <w:r w:rsidRPr="00BE6BA8">
        <w:rPr>
          <w:rFonts w:ascii="宋体" w:hAnsi="宋体" w:cs="宋体" w:hint="eastAsia"/>
          <w:b/>
          <w:kern w:val="0"/>
          <w:sz w:val="22"/>
          <w:szCs w:val="21"/>
        </w:rPr>
        <w:t>社会活动奖学金</w:t>
      </w:r>
      <w:proofErr w:type="gramStart"/>
      <w:r w:rsidRPr="00BE6BA8">
        <w:rPr>
          <w:rFonts w:ascii="宋体" w:hAnsi="宋体" w:cs="宋体" w:hint="eastAsia"/>
          <w:b/>
          <w:kern w:val="0"/>
          <w:sz w:val="22"/>
          <w:szCs w:val="21"/>
        </w:rPr>
        <w:t>评定全</w:t>
      </w:r>
      <w:proofErr w:type="gramEnd"/>
      <w:r w:rsidRPr="00BE6BA8">
        <w:rPr>
          <w:rFonts w:ascii="宋体" w:hAnsi="宋体" w:cs="宋体" w:hint="eastAsia"/>
          <w:b/>
          <w:kern w:val="0"/>
          <w:sz w:val="22"/>
          <w:szCs w:val="21"/>
        </w:rPr>
        <w:t>过程接受学生团</w:t>
      </w:r>
      <w:proofErr w:type="gramStart"/>
      <w:r w:rsidRPr="00BE6BA8">
        <w:rPr>
          <w:rFonts w:ascii="宋体" w:hAnsi="宋体" w:cs="宋体" w:hint="eastAsia"/>
          <w:b/>
          <w:kern w:val="0"/>
          <w:sz w:val="22"/>
          <w:szCs w:val="21"/>
        </w:rPr>
        <w:t>务</w:t>
      </w:r>
      <w:proofErr w:type="gramEnd"/>
      <w:r w:rsidRPr="00BE6BA8">
        <w:rPr>
          <w:rFonts w:ascii="宋体" w:hAnsi="宋体" w:cs="宋体" w:hint="eastAsia"/>
          <w:b/>
          <w:kern w:val="0"/>
          <w:sz w:val="22"/>
          <w:szCs w:val="21"/>
        </w:rPr>
        <w:t>督导组监督。</w:t>
      </w:r>
    </w:p>
    <w:p w:rsidR="00CC294C" w:rsidRPr="00A87A2C" w:rsidRDefault="00CC294C" w:rsidP="00CC294C">
      <w:pPr>
        <w:widowControl/>
        <w:jc w:val="right"/>
        <w:rPr>
          <w:rFonts w:ascii="宋体" w:hAnsi="宋体" w:cs="宋体"/>
          <w:kern w:val="0"/>
          <w:sz w:val="24"/>
        </w:rPr>
      </w:pPr>
      <w:r w:rsidRPr="00A87A2C">
        <w:rPr>
          <w:rFonts w:ascii="宋体" w:hAnsi="宋体" w:cs="宋体"/>
          <w:kern w:val="0"/>
          <w:sz w:val="24"/>
        </w:rPr>
        <w:t> </w:t>
      </w:r>
    </w:p>
    <w:p w:rsidR="00CC294C" w:rsidRPr="00BE6BA8" w:rsidRDefault="00CC294C" w:rsidP="00CC294C">
      <w:pPr>
        <w:widowControl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/>
          <w:vanish/>
          <w:kern w:val="0"/>
          <w:sz w:val="22"/>
        </w:rPr>
        <w:t> </w:t>
      </w:r>
      <w:r w:rsidRPr="00BE6BA8">
        <w:rPr>
          <w:rFonts w:ascii="宋体" w:hAnsi="宋体" w:cs="宋体" w:hint="eastAsia"/>
          <w:kern w:val="0"/>
          <w:sz w:val="22"/>
          <w:szCs w:val="21"/>
        </w:rPr>
        <w:t>同济大学建筑与城市规划学院</w:t>
      </w:r>
    </w:p>
    <w:p w:rsidR="00CC294C" w:rsidRPr="00BE6BA8" w:rsidRDefault="00CC294C" w:rsidP="00CC294C">
      <w:pPr>
        <w:widowControl/>
        <w:ind w:firstLine="420"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kern w:val="0"/>
          <w:sz w:val="22"/>
          <w:szCs w:val="21"/>
        </w:rPr>
        <w:t>评奖评优委员会</w:t>
      </w:r>
    </w:p>
    <w:p w:rsidR="00CC294C" w:rsidRPr="00BE6BA8" w:rsidRDefault="00CC294C" w:rsidP="00CC294C">
      <w:pPr>
        <w:widowControl/>
        <w:ind w:firstLineChars="2537" w:firstLine="5581"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kern w:val="0"/>
          <w:sz w:val="22"/>
          <w:szCs w:val="21"/>
        </w:rPr>
        <w:t>2014.9</w:t>
      </w:r>
    </w:p>
    <w:p w:rsidR="00CC294C" w:rsidRPr="00A87A2C" w:rsidRDefault="00CC294C" w:rsidP="00CC294C">
      <w:pPr>
        <w:widowControl/>
        <w:spacing w:line="360" w:lineRule="exact"/>
        <w:ind w:leftChars="228" w:left="479" w:firstLineChars="150" w:firstLine="360"/>
        <w:jc w:val="left"/>
        <w:rPr>
          <w:rFonts w:ascii="宋体" w:hAnsi="宋体" w:cs="宋体"/>
          <w:kern w:val="0"/>
          <w:sz w:val="24"/>
        </w:rPr>
      </w:pPr>
      <w:r w:rsidRPr="00A87A2C">
        <w:rPr>
          <w:rFonts w:ascii="宋体" w:hAnsi="宋体" w:cs="宋体"/>
          <w:kern w:val="0"/>
          <w:sz w:val="24"/>
        </w:rPr>
        <w:t> </w:t>
      </w:r>
    </w:p>
    <w:p w:rsidR="00CC294C" w:rsidRPr="00BE6BA8" w:rsidRDefault="00CC294C" w:rsidP="00CC294C">
      <w:pPr>
        <w:rPr>
          <w:rFonts w:hint="eastAsia"/>
          <w:szCs w:val="21"/>
        </w:rPr>
      </w:pPr>
    </w:p>
    <w:p w:rsidR="00134571" w:rsidRDefault="00134571"/>
    <w:sectPr w:rsidR="00134571" w:rsidSect="00CF29B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94C"/>
    <w:rsid w:val="00134571"/>
    <w:rsid w:val="00CC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2014-10-23T08:56:00Z</dcterms:created>
  <dcterms:modified xsi:type="dcterms:W3CDTF">2014-10-23T08:56:00Z</dcterms:modified>
</cp:coreProperties>
</file>