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51" w:rsidRPr="00D24F86" w:rsidRDefault="00F92A51" w:rsidP="00F92A5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668655</wp:posOffset>
            </wp:positionV>
            <wp:extent cx="4848225" cy="6572250"/>
            <wp:effectExtent l="19050" t="0" r="9525" b="0"/>
            <wp:wrapTopAndBottom/>
            <wp:docPr id="2" name="图片 2" descr="学习奖评奖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习奖评奖流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4F86">
        <w:rPr>
          <w:rFonts w:ascii="宋体" w:hAnsi="宋体" w:hint="eastAsia"/>
          <w:sz w:val="24"/>
        </w:rPr>
        <w:t>附件3：</w:t>
      </w:r>
    </w:p>
    <w:p w:rsidR="00F92A51" w:rsidRDefault="00F92A51" w:rsidP="00F92A51">
      <w:pPr>
        <w:jc w:val="center"/>
        <w:rPr>
          <w:rFonts w:hint="eastAsia"/>
          <w:b/>
          <w:bCs/>
          <w:sz w:val="28"/>
          <w:szCs w:val="28"/>
        </w:rPr>
      </w:pPr>
      <w:r w:rsidRPr="00FD4927">
        <w:rPr>
          <w:rFonts w:hint="eastAsia"/>
          <w:b/>
          <w:bCs/>
          <w:sz w:val="28"/>
          <w:szCs w:val="28"/>
        </w:rPr>
        <w:t>建筑与城市规划学院本科生</w:t>
      </w:r>
      <w:r>
        <w:rPr>
          <w:rFonts w:hint="eastAsia"/>
          <w:b/>
          <w:bCs/>
          <w:sz w:val="28"/>
          <w:szCs w:val="28"/>
        </w:rPr>
        <w:t>奖学金评奖流程</w:t>
      </w:r>
    </w:p>
    <w:p w:rsidR="00F92A51" w:rsidRPr="00D24F86" w:rsidRDefault="00F92A51" w:rsidP="00F92A51">
      <w:pPr>
        <w:rPr>
          <w:rFonts w:hint="eastAsia"/>
          <w:szCs w:val="21"/>
        </w:rPr>
      </w:pPr>
    </w:p>
    <w:p w:rsidR="00893403" w:rsidRPr="00F92A51" w:rsidRDefault="00893403"/>
    <w:sectPr w:rsidR="00893403" w:rsidRPr="00F92A51" w:rsidSect="00CF29BC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2A51"/>
    <w:rsid w:val="00893403"/>
    <w:rsid w:val="00F9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2014-09-25T03:22:00Z</dcterms:created>
  <dcterms:modified xsi:type="dcterms:W3CDTF">2014-09-25T03:22:00Z</dcterms:modified>
</cp:coreProperties>
</file>