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7C5" w:rsidRDefault="00697B5A">
      <w:pPr>
        <w:spacing w:line="584" w:lineRule="exact"/>
        <w:jc w:val="center"/>
        <w:rPr>
          <w:rFonts w:ascii="黑体" w:eastAsia="黑体" w:hAnsi="宋体" w:cs="黑体"/>
          <w:color w:val="000000"/>
          <w:sz w:val="44"/>
          <w:szCs w:val="44"/>
        </w:rPr>
      </w:pPr>
      <w:r>
        <w:rPr>
          <w:rFonts w:ascii="方正小标宋简体" w:eastAsia="方正小标宋简体" w:hAnsi="华文中宋" w:cs="方正小标宋简体" w:hint="eastAsia"/>
          <w:bCs/>
          <w:color w:val="000000"/>
          <w:sz w:val="44"/>
          <w:szCs w:val="44"/>
          <w:lang w:bidi="ar"/>
        </w:rPr>
        <w:t>关于印发《</w:t>
      </w:r>
      <w:bookmarkStart w:id="0" w:name="_Hlk3033467"/>
      <w:r>
        <w:rPr>
          <w:rFonts w:ascii="方正小标宋简体" w:eastAsia="方正小标宋简体" w:hAnsi="华文中宋" w:cs="方正小标宋简体" w:hint="eastAsia"/>
          <w:bCs/>
          <w:color w:val="000000"/>
          <w:sz w:val="44"/>
          <w:szCs w:val="44"/>
          <w:lang w:bidi="ar"/>
        </w:rPr>
        <w:t>同济大学202</w:t>
      </w:r>
      <w:r>
        <w:rPr>
          <w:rFonts w:ascii="方正小标宋简体" w:eastAsia="方正小标宋简体" w:hAnsi="华文中宋" w:cs="方正小标宋简体"/>
          <w:bCs/>
          <w:color w:val="000000"/>
          <w:sz w:val="44"/>
          <w:szCs w:val="44"/>
          <w:lang w:bidi="ar"/>
        </w:rPr>
        <w:t>2</w:t>
      </w:r>
      <w:r>
        <w:rPr>
          <w:rFonts w:ascii="方正小标宋简体" w:eastAsia="方正小标宋简体" w:hAnsi="华文中宋" w:cs="方正小标宋简体" w:hint="eastAsia"/>
          <w:bCs/>
          <w:color w:val="000000"/>
          <w:sz w:val="44"/>
          <w:szCs w:val="44"/>
          <w:lang w:bidi="ar"/>
        </w:rPr>
        <w:t>-202</w:t>
      </w:r>
      <w:r>
        <w:rPr>
          <w:rFonts w:ascii="方正小标宋简体" w:eastAsia="方正小标宋简体" w:hAnsi="华文中宋" w:cs="方正小标宋简体"/>
          <w:bCs/>
          <w:color w:val="000000"/>
          <w:sz w:val="44"/>
          <w:szCs w:val="44"/>
          <w:lang w:bidi="ar"/>
        </w:rPr>
        <w:t>3</w:t>
      </w:r>
      <w:r>
        <w:rPr>
          <w:rFonts w:ascii="方正小标宋简体" w:eastAsia="方正小标宋简体" w:hAnsi="华文中宋" w:cs="方正小标宋简体" w:hint="eastAsia"/>
          <w:bCs/>
          <w:color w:val="000000"/>
          <w:sz w:val="44"/>
          <w:szCs w:val="44"/>
          <w:lang w:bidi="ar"/>
        </w:rPr>
        <w:t>学年第二学期学生主题教育活动指导意见</w:t>
      </w:r>
      <w:bookmarkEnd w:id="0"/>
      <w:r>
        <w:rPr>
          <w:rFonts w:ascii="方正小标宋简体" w:eastAsia="方正小标宋简体" w:hAnsi="华文中宋" w:cs="方正小标宋简体" w:hint="eastAsia"/>
          <w:bCs/>
          <w:color w:val="000000"/>
          <w:sz w:val="44"/>
          <w:szCs w:val="44"/>
          <w:lang w:bidi="ar"/>
        </w:rPr>
        <w:t>》的通知</w:t>
      </w:r>
    </w:p>
    <w:p w:rsidR="00F767C5" w:rsidRDefault="00F767C5">
      <w:pPr>
        <w:widowControl/>
        <w:shd w:val="clear" w:color="auto" w:fill="FFFFFF"/>
        <w:spacing w:line="584" w:lineRule="exact"/>
        <w:jc w:val="left"/>
        <w:rPr>
          <w:rFonts w:ascii="仿宋_GB2312" w:eastAsia="仿宋_GB2312" w:hAnsi="仿宋" w:cs="宋体"/>
          <w:color w:val="000000"/>
          <w:kern w:val="0"/>
          <w:sz w:val="32"/>
          <w:szCs w:val="32"/>
          <w:shd w:val="clear" w:color="auto" w:fill="FFFFFF"/>
        </w:rPr>
      </w:pPr>
    </w:p>
    <w:p w:rsidR="00F767C5" w:rsidRDefault="00697B5A">
      <w:pPr>
        <w:widowControl/>
        <w:shd w:val="clear" w:color="auto" w:fill="FFFFFF"/>
        <w:spacing w:line="584" w:lineRule="exact"/>
        <w:jc w:val="lef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lang w:bidi="ar"/>
        </w:rPr>
        <w:t>各单位：</w:t>
      </w:r>
    </w:p>
    <w:p w:rsidR="00F767C5" w:rsidRDefault="00697B5A">
      <w:pPr>
        <w:spacing w:line="584" w:lineRule="exact"/>
        <w:ind w:firstLine="66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lang w:bidi="ar"/>
        </w:rPr>
        <w:t>为进一步规范学生主题教育活动，经研究决定，制定《同济大学202</w:t>
      </w:r>
      <w:r>
        <w:rPr>
          <w:rFonts w:ascii="仿宋_GB2312" w:eastAsia="仿宋_GB2312" w:hAnsi="仿宋" w:cs="仿宋_GB2312"/>
          <w:color w:val="000000"/>
          <w:sz w:val="32"/>
          <w:szCs w:val="32"/>
          <w:lang w:bidi="ar"/>
        </w:rPr>
        <w:t>2</w:t>
      </w:r>
      <w:r>
        <w:rPr>
          <w:rFonts w:ascii="仿宋_GB2312" w:eastAsia="仿宋_GB2312" w:hAnsi="仿宋" w:cs="仿宋_GB2312" w:hint="eastAsia"/>
          <w:color w:val="000000"/>
          <w:sz w:val="32"/>
          <w:szCs w:val="32"/>
          <w:lang w:bidi="ar"/>
        </w:rPr>
        <w:t>-202</w:t>
      </w:r>
      <w:r>
        <w:rPr>
          <w:rFonts w:ascii="仿宋_GB2312" w:eastAsia="仿宋_GB2312" w:hAnsi="仿宋" w:cs="仿宋_GB2312"/>
          <w:color w:val="000000"/>
          <w:sz w:val="32"/>
          <w:szCs w:val="32"/>
          <w:lang w:bidi="ar"/>
        </w:rPr>
        <w:t>3</w:t>
      </w:r>
      <w:r>
        <w:rPr>
          <w:rFonts w:ascii="仿宋_GB2312" w:eastAsia="仿宋_GB2312" w:hAnsi="仿宋" w:cs="仿宋_GB2312" w:hint="eastAsia"/>
          <w:color w:val="000000"/>
          <w:sz w:val="32"/>
          <w:szCs w:val="32"/>
          <w:lang w:bidi="ar"/>
        </w:rPr>
        <w:t>学年第二学期学生主题教育活动指导意见》。现予以印发，请结合实际，认真贯彻执行。</w:t>
      </w:r>
    </w:p>
    <w:p w:rsidR="00F767C5" w:rsidRPr="00F66BBF" w:rsidRDefault="00F767C5">
      <w:pPr>
        <w:spacing w:line="584" w:lineRule="exact"/>
        <w:rPr>
          <w:rFonts w:ascii="仿宋_GB2312" w:eastAsia="仿宋_GB2312" w:hAnsi="仿宋" w:cs="仿宋_GB2312"/>
          <w:color w:val="000000"/>
          <w:sz w:val="32"/>
          <w:szCs w:val="32"/>
        </w:rPr>
      </w:pPr>
    </w:p>
    <w:p w:rsidR="00F767C5" w:rsidRDefault="00F767C5">
      <w:pPr>
        <w:spacing w:line="584" w:lineRule="exact"/>
        <w:rPr>
          <w:rFonts w:ascii="仿宋_GB2312" w:eastAsia="仿宋_GB2312" w:hAnsi="仿宋" w:cs="仿宋_GB2312"/>
          <w:color w:val="000000"/>
          <w:sz w:val="32"/>
          <w:szCs w:val="32"/>
        </w:rPr>
      </w:pPr>
    </w:p>
    <w:p w:rsidR="00F767C5" w:rsidRDefault="00F767C5">
      <w:pPr>
        <w:spacing w:line="584" w:lineRule="exact"/>
        <w:rPr>
          <w:rFonts w:ascii="仿宋_GB2312" w:eastAsia="仿宋_GB2312" w:hAnsi="仿宋" w:cs="仿宋_GB2312"/>
          <w:color w:val="000000"/>
          <w:sz w:val="32"/>
          <w:szCs w:val="32"/>
        </w:rPr>
      </w:pPr>
    </w:p>
    <w:p w:rsidR="00F767C5" w:rsidRDefault="00697B5A">
      <w:pPr>
        <w:spacing w:line="584" w:lineRule="exact"/>
        <w:ind w:right="-58" w:firstLineChars="620" w:firstLine="1984"/>
        <w:jc w:val="righ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lang w:bidi="ar"/>
        </w:rPr>
        <w:t>同济大学党委学生工作部、研究生工作部</w:t>
      </w:r>
    </w:p>
    <w:p w:rsidR="00F767C5" w:rsidRDefault="00697B5A">
      <w:pPr>
        <w:spacing w:line="584" w:lineRule="exact"/>
        <w:ind w:right="-58" w:firstLineChars="1240" w:firstLine="3968"/>
        <w:jc w:val="righ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lang w:bidi="ar"/>
        </w:rPr>
        <w:t>共青团同济大学委员会</w:t>
      </w:r>
    </w:p>
    <w:p w:rsidR="00F767C5" w:rsidRDefault="00697B5A">
      <w:pPr>
        <w:spacing w:line="584" w:lineRule="exact"/>
        <w:ind w:right="-58" w:firstLineChars="1300" w:firstLine="4160"/>
        <w:jc w:val="right"/>
        <w:rPr>
          <w:rFonts w:ascii="仿宋_GB2312" w:eastAsia="仿宋_GB2312" w:hAnsi="仿宋" w:cs="宋体"/>
          <w:b/>
          <w:color w:val="000000"/>
          <w:kern w:val="0"/>
          <w:sz w:val="32"/>
          <w:szCs w:val="32"/>
        </w:rPr>
      </w:pPr>
      <w:r>
        <w:rPr>
          <w:rFonts w:ascii="仿宋_GB2312" w:eastAsia="仿宋_GB2312" w:hAnsi="仿宋" w:cs="仿宋_GB2312" w:hint="eastAsia"/>
          <w:color w:val="000000"/>
          <w:sz w:val="32"/>
          <w:szCs w:val="32"/>
          <w:lang w:bidi="ar"/>
        </w:rPr>
        <w:t>202</w:t>
      </w:r>
      <w:r>
        <w:rPr>
          <w:rFonts w:ascii="仿宋_GB2312" w:eastAsia="仿宋_GB2312" w:hAnsi="仿宋" w:cs="仿宋_GB2312"/>
          <w:color w:val="000000"/>
          <w:sz w:val="32"/>
          <w:szCs w:val="32"/>
          <w:lang w:bidi="ar"/>
        </w:rPr>
        <w:t>3</w:t>
      </w:r>
      <w:r>
        <w:rPr>
          <w:rFonts w:ascii="仿宋_GB2312" w:eastAsia="仿宋_GB2312" w:hAnsi="仿宋" w:cs="仿宋_GB2312" w:hint="eastAsia"/>
          <w:color w:val="000000"/>
          <w:sz w:val="32"/>
          <w:szCs w:val="32"/>
          <w:lang w:bidi="ar"/>
        </w:rPr>
        <w:t>年</w:t>
      </w:r>
      <w:r>
        <w:rPr>
          <w:rFonts w:ascii="仿宋_GB2312" w:eastAsia="仿宋_GB2312" w:hAnsi="仿宋" w:cs="仿宋_GB2312"/>
          <w:color w:val="000000"/>
          <w:sz w:val="32"/>
          <w:szCs w:val="32"/>
          <w:lang w:bidi="ar"/>
        </w:rPr>
        <w:t>3</w:t>
      </w:r>
      <w:r>
        <w:rPr>
          <w:rFonts w:ascii="仿宋_GB2312" w:eastAsia="仿宋_GB2312" w:hAnsi="仿宋" w:cs="仿宋_GB2312" w:hint="eastAsia"/>
          <w:color w:val="000000"/>
          <w:sz w:val="32"/>
          <w:szCs w:val="32"/>
          <w:lang w:bidi="ar"/>
        </w:rPr>
        <w:t>月</w:t>
      </w:r>
      <w:r>
        <w:rPr>
          <w:rFonts w:ascii="仿宋_GB2312" w:eastAsia="仿宋_GB2312" w:hAnsi="仿宋" w:cs="仿宋_GB2312"/>
          <w:color w:val="000000"/>
          <w:sz w:val="32"/>
          <w:szCs w:val="32"/>
          <w:lang w:bidi="ar"/>
        </w:rPr>
        <w:t>3</w:t>
      </w:r>
      <w:r>
        <w:rPr>
          <w:rFonts w:ascii="仿宋_GB2312" w:eastAsia="仿宋_GB2312" w:hAnsi="仿宋" w:cs="仿宋_GB2312" w:hint="eastAsia"/>
          <w:color w:val="000000"/>
          <w:sz w:val="32"/>
          <w:szCs w:val="32"/>
          <w:lang w:bidi="ar"/>
        </w:rPr>
        <w:t>日</w:t>
      </w:r>
      <w:r>
        <w:rPr>
          <w:rFonts w:ascii="仿宋_GB2312" w:eastAsia="仿宋_GB2312" w:hAnsi="仿宋" w:cs="宋体" w:hint="eastAsia"/>
          <w:b/>
          <w:color w:val="000000"/>
          <w:kern w:val="0"/>
          <w:sz w:val="32"/>
          <w:szCs w:val="32"/>
          <w:lang w:bidi="ar"/>
        </w:rPr>
        <w:br w:type="page"/>
      </w:r>
    </w:p>
    <w:p w:rsidR="00F767C5" w:rsidRDefault="00697B5A">
      <w:pPr>
        <w:spacing w:line="584"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lang w:bidi="ar"/>
        </w:rPr>
        <w:lastRenderedPageBreak/>
        <w:t>同济大学</w:t>
      </w:r>
      <w:r>
        <w:rPr>
          <w:rFonts w:ascii="Times New Roman" w:eastAsia="方正小标宋简体" w:hAnsi="Times New Roman"/>
          <w:color w:val="000000"/>
          <w:sz w:val="44"/>
          <w:szCs w:val="44"/>
          <w:lang w:bidi="ar"/>
        </w:rPr>
        <w:t>2022-2023</w:t>
      </w:r>
      <w:r>
        <w:rPr>
          <w:rFonts w:ascii="方正小标宋简体" w:eastAsia="方正小标宋简体" w:hAnsi="方正小标宋简体" w:cs="方正小标宋简体" w:hint="eastAsia"/>
          <w:color w:val="000000"/>
          <w:sz w:val="44"/>
          <w:szCs w:val="44"/>
          <w:lang w:bidi="ar"/>
        </w:rPr>
        <w:t>学年第二学期</w:t>
      </w:r>
    </w:p>
    <w:p w:rsidR="00F767C5" w:rsidRDefault="00697B5A">
      <w:pPr>
        <w:spacing w:line="584"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lang w:bidi="ar"/>
        </w:rPr>
        <w:t>学生主题教育活动指导意见</w:t>
      </w:r>
    </w:p>
    <w:p w:rsidR="00F767C5" w:rsidRDefault="00697B5A">
      <w:pPr>
        <w:widowControl/>
        <w:shd w:val="clear" w:color="auto" w:fill="FFFFFF"/>
        <w:spacing w:line="584" w:lineRule="exact"/>
        <w:ind w:firstLineChars="200" w:firstLine="64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lang w:bidi="ar"/>
        </w:rPr>
        <w:t>为</w:t>
      </w:r>
      <w:r>
        <w:rPr>
          <w:rFonts w:ascii="仿宋_GB2312" w:eastAsia="仿宋_GB2312" w:hAnsi="仿宋" w:cs="宋体" w:hint="eastAsia"/>
          <w:color w:val="000000"/>
          <w:kern w:val="0"/>
          <w:sz w:val="32"/>
          <w:szCs w:val="32"/>
          <w:shd w:val="clear" w:color="auto" w:fill="FFFFFF"/>
        </w:rPr>
        <w:t>进一步加强我校学生主题教育活动的规范化和品牌化建设，提升主题教育活动的号召力、影响力、感染力并形成长效机制，现就学生主题教育活动提出如下指导意见。</w:t>
      </w:r>
    </w:p>
    <w:p w:rsidR="00F767C5" w:rsidRDefault="00697B5A">
      <w:pPr>
        <w:widowControl/>
        <w:numPr>
          <w:ilvl w:val="0"/>
          <w:numId w:val="1"/>
        </w:numPr>
        <w:shd w:val="clear" w:color="auto" w:fill="FFFFFF"/>
        <w:spacing w:line="584" w:lineRule="exact"/>
        <w:rPr>
          <w:rFonts w:ascii="仿宋_GB2312" w:eastAsia="仿宋_GB2312" w:hAnsi="宋体" w:cs="宋体"/>
          <w:b/>
          <w:color w:val="000000"/>
          <w:kern w:val="0"/>
          <w:sz w:val="32"/>
          <w:szCs w:val="32"/>
          <w:shd w:val="clear" w:color="auto" w:fill="FFFFFF"/>
          <w:lang w:bidi="ar"/>
        </w:rPr>
      </w:pPr>
      <w:r>
        <w:rPr>
          <w:rFonts w:ascii="仿宋_GB2312" w:eastAsia="仿宋_GB2312" w:hAnsi="宋体" w:cs="宋体" w:hint="eastAsia"/>
          <w:b/>
          <w:color w:val="000000"/>
          <w:kern w:val="0"/>
          <w:sz w:val="32"/>
          <w:szCs w:val="32"/>
          <w:shd w:val="clear" w:color="auto" w:fill="FFFFFF"/>
          <w:lang w:bidi="ar"/>
        </w:rPr>
        <w:t>总体要求</w:t>
      </w:r>
    </w:p>
    <w:p w:rsidR="00F767C5" w:rsidRDefault="00697B5A">
      <w:pPr>
        <w:widowControl/>
        <w:shd w:val="clear" w:color="auto" w:fill="FFFFFF"/>
        <w:spacing w:line="584" w:lineRule="exact"/>
        <w:ind w:firstLineChars="200" w:firstLine="640"/>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2023年是全面贯彻党的二十大精神的开局之年，也是学校“十四五”规划和新一轮双一流建设全面实施的关键之年。为深入学习贯彻习近平新时代中国特色社会主义思想，全面学习贯彻党的二十大精神，落实《方案》精神，扎实开展</w:t>
      </w:r>
      <w:proofErr w:type="gramStart"/>
      <w:r>
        <w:rPr>
          <w:rFonts w:ascii="仿宋_GB2312" w:eastAsia="仿宋_GB2312" w:hAnsi="宋体" w:cs="宋体" w:hint="eastAsia"/>
          <w:kern w:val="0"/>
          <w:sz w:val="32"/>
          <w:szCs w:val="32"/>
          <w:shd w:val="clear" w:color="auto" w:fill="FFFFFF"/>
        </w:rPr>
        <w:t>日常思政教育</w:t>
      </w:r>
      <w:proofErr w:type="gramEnd"/>
      <w:r>
        <w:rPr>
          <w:rFonts w:ascii="仿宋_GB2312" w:eastAsia="仿宋_GB2312" w:hAnsi="宋体" w:cs="宋体" w:hint="eastAsia"/>
          <w:kern w:val="0"/>
          <w:sz w:val="32"/>
          <w:szCs w:val="32"/>
          <w:shd w:val="clear" w:color="auto" w:fill="FFFFFF"/>
        </w:rPr>
        <w:t>活动，围绕学校重点工作和中心工作，以立德树人为根本，以学生素质和能力的达成为中心，推动德智体美劳“五育并举”，积极助力高质量人才培养，拟定本学期主题教育活动指导意见。鼓励各单位结合实际创新方式方法，多用学生语言，多用学生身边的生动事例，多用学生喜爱的时尚元素，切实增强宣传教育的感染力和实效性。各单位在开展活动中要注重围绕学生的思想关切和现实需求，突出问题导向，强化解疑释惑，着力提升广大学生的获得感、成就感和参与感。</w:t>
      </w:r>
    </w:p>
    <w:p w:rsidR="00F767C5" w:rsidRDefault="00697B5A">
      <w:pPr>
        <w:widowControl/>
        <w:shd w:val="clear" w:color="auto" w:fill="FFFFFF"/>
        <w:spacing w:line="584" w:lineRule="exact"/>
        <w:ind w:firstLineChars="200" w:firstLine="643"/>
        <w:rPr>
          <w:rFonts w:ascii="仿宋_GB2312" w:eastAsia="仿宋_GB2312" w:hAnsi="宋体" w:cs="宋体"/>
          <w:b/>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二、工作原则</w:t>
      </w:r>
    </w:p>
    <w:p w:rsidR="00F767C5" w:rsidRDefault="00697B5A">
      <w:pPr>
        <w:widowControl/>
        <w:shd w:val="clear" w:color="auto" w:fill="FFFFFF"/>
        <w:spacing w:line="584" w:lineRule="exact"/>
        <w:ind w:firstLineChars="200" w:firstLine="643"/>
        <w:rPr>
          <w:rFonts w:ascii="仿宋_GB2312" w:eastAsia="仿宋_GB2312" w:hAnsi="仿宋" w:cs="宋体"/>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1、突出教育引导功能。</w:t>
      </w:r>
      <w:r>
        <w:rPr>
          <w:rFonts w:ascii="仿宋_GB2312" w:eastAsia="仿宋_GB2312" w:hAnsi="仿宋" w:cs="宋体" w:hint="eastAsia"/>
          <w:color w:val="000000"/>
          <w:kern w:val="0"/>
          <w:sz w:val="32"/>
          <w:szCs w:val="32"/>
          <w:shd w:val="clear" w:color="auto" w:fill="FFFFFF"/>
          <w:lang w:bidi="ar"/>
        </w:rPr>
        <w:t>坚持以理想信念教育为核心，引导广大学生自觉把个人理想同国家前途命运紧密结合起来，进一步坚</w:t>
      </w:r>
      <w:r>
        <w:rPr>
          <w:rFonts w:ascii="仿宋_GB2312" w:eastAsia="仿宋_GB2312" w:hAnsi="仿宋" w:cs="宋体" w:hint="eastAsia"/>
          <w:color w:val="000000"/>
          <w:kern w:val="0"/>
          <w:sz w:val="32"/>
          <w:szCs w:val="32"/>
          <w:shd w:val="clear" w:color="auto" w:fill="FFFFFF"/>
          <w:lang w:bidi="ar"/>
        </w:rPr>
        <w:lastRenderedPageBreak/>
        <w:t>定理想信念，不断增强对党的信心、信任和信赖。紧紧围绕重要事件、重要时间节点科学设计主题教育活动和形式。</w:t>
      </w:r>
    </w:p>
    <w:p w:rsidR="00F767C5" w:rsidRDefault="00697B5A">
      <w:pPr>
        <w:widowControl/>
        <w:shd w:val="clear" w:color="auto" w:fill="FFFFFF"/>
        <w:spacing w:line="584" w:lineRule="exact"/>
        <w:ind w:firstLineChars="200" w:firstLine="643"/>
        <w:rPr>
          <w:rFonts w:ascii="仿宋_GB2312" w:eastAsia="仿宋_GB2312" w:hAnsi="宋体" w:cs="宋体"/>
          <w:b/>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2、紧扣学生成长发展需求。</w:t>
      </w:r>
      <w:r>
        <w:rPr>
          <w:rFonts w:ascii="仿宋_GB2312" w:eastAsia="仿宋_GB2312" w:hAnsi="仿宋" w:cs="宋体" w:hint="eastAsia"/>
          <w:color w:val="000000"/>
          <w:kern w:val="0"/>
          <w:sz w:val="32"/>
          <w:szCs w:val="32"/>
          <w:shd w:val="clear" w:color="auto" w:fill="FFFFFF"/>
          <w:lang w:bidi="ar"/>
        </w:rPr>
        <w:t>坚持分层分类引导的理念，紧扣不同学历层次、</w:t>
      </w:r>
      <w:proofErr w:type="gramStart"/>
      <w:r>
        <w:rPr>
          <w:rFonts w:ascii="仿宋_GB2312" w:eastAsia="仿宋_GB2312" w:hAnsi="仿宋" w:cs="宋体" w:hint="eastAsia"/>
          <w:color w:val="000000"/>
          <w:kern w:val="0"/>
          <w:sz w:val="32"/>
          <w:szCs w:val="32"/>
          <w:shd w:val="clear" w:color="auto" w:fill="FFFFFF"/>
          <w:lang w:bidi="ar"/>
        </w:rPr>
        <w:t>不</w:t>
      </w:r>
      <w:proofErr w:type="gramEnd"/>
      <w:r>
        <w:rPr>
          <w:rFonts w:ascii="仿宋_GB2312" w:eastAsia="仿宋_GB2312" w:hAnsi="仿宋" w:cs="宋体" w:hint="eastAsia"/>
          <w:color w:val="000000"/>
          <w:kern w:val="0"/>
          <w:sz w:val="32"/>
          <w:szCs w:val="32"/>
          <w:shd w:val="clear" w:color="auto" w:fill="FFFFFF"/>
          <w:lang w:bidi="ar"/>
        </w:rPr>
        <w:t>同年级、不同专业学生群体的思想特点、认知规律和实际需求，设计分层分类的主题教育活动，重点围绕广大学生的现实关切和思想困惑，突出问题导向，强化解疑释惑，着力增强主题教育的实效性。</w:t>
      </w:r>
    </w:p>
    <w:p w:rsidR="00F767C5" w:rsidRDefault="00697B5A">
      <w:pPr>
        <w:widowControl/>
        <w:shd w:val="clear" w:color="auto" w:fill="FFFFFF"/>
        <w:spacing w:line="584" w:lineRule="exact"/>
        <w:ind w:firstLineChars="200" w:firstLine="643"/>
        <w:rPr>
          <w:rFonts w:ascii="仿宋_GB2312" w:eastAsia="仿宋_GB2312" w:hAnsi="仿宋" w:cs="宋体"/>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3、激活思政工作细胞。</w:t>
      </w:r>
      <w:r>
        <w:rPr>
          <w:rFonts w:ascii="仿宋_GB2312" w:eastAsia="仿宋_GB2312" w:hAnsi="仿宋" w:cs="宋体" w:hint="eastAsia"/>
          <w:color w:val="000000"/>
          <w:kern w:val="0"/>
          <w:sz w:val="32"/>
          <w:szCs w:val="32"/>
          <w:shd w:val="clear" w:color="auto" w:fill="FFFFFF"/>
          <w:lang w:bidi="ar"/>
        </w:rPr>
        <w:t>坚持发挥班级、团支部、党支部等各级学生组织的主体作用，充分调动各类学生组织的积极性、主动性和创造性。采用多元化的活动形式和载体，采用学生普遍关注、易于接受的新媒体、新技术和新应用，增强主题教育活动对学生的吸引力和感染力。</w:t>
      </w:r>
    </w:p>
    <w:p w:rsidR="00F767C5" w:rsidRDefault="00697B5A">
      <w:pPr>
        <w:widowControl/>
        <w:shd w:val="clear" w:color="auto" w:fill="FFFFFF"/>
        <w:spacing w:line="584" w:lineRule="exact"/>
        <w:ind w:firstLineChars="200" w:firstLine="643"/>
        <w:rPr>
          <w:rFonts w:ascii="仿宋_GB2312" w:eastAsia="仿宋_GB2312" w:hAnsi="宋体" w:cs="宋体"/>
          <w:b/>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三、活动组织</w:t>
      </w:r>
    </w:p>
    <w:p w:rsidR="00F767C5" w:rsidRDefault="00697B5A">
      <w:pPr>
        <w:widowControl/>
        <w:shd w:val="clear" w:color="auto" w:fill="FFFFFF"/>
        <w:spacing w:line="584" w:lineRule="exact"/>
        <w:ind w:firstLineChars="200" w:firstLine="64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lang w:bidi="ar"/>
        </w:rPr>
        <w:t>坚持主题教育活动全覆盖，坚持有规范的活动计划、有鲜明的活动主题、有科学的活动安排、有明显的活动成效为原则，切实做好主题教育活动的开展工作。</w:t>
      </w:r>
    </w:p>
    <w:p w:rsidR="00F767C5" w:rsidRDefault="00697B5A">
      <w:pPr>
        <w:widowControl/>
        <w:shd w:val="clear" w:color="auto" w:fill="FFFFFF"/>
        <w:spacing w:line="584" w:lineRule="exact"/>
        <w:ind w:firstLineChars="200" w:firstLine="643"/>
        <w:rPr>
          <w:rFonts w:ascii="仿宋_GB2312" w:eastAsia="仿宋_GB2312" w:hAnsi="仿宋" w:cs="宋体"/>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1、活动时间。</w:t>
      </w:r>
      <w:r>
        <w:rPr>
          <w:rFonts w:ascii="仿宋_GB2312" w:eastAsia="仿宋_GB2312" w:hAnsi="仿宋" w:cs="宋体" w:hint="eastAsia"/>
          <w:color w:val="000000"/>
          <w:kern w:val="0"/>
          <w:sz w:val="32"/>
          <w:szCs w:val="32"/>
          <w:shd w:val="clear" w:color="auto" w:fill="FFFFFF"/>
          <w:lang w:bidi="ar"/>
        </w:rPr>
        <w:t>本科生每周二下午应开展一次主题教育活动（除“形势与政策”课外）。研究生每个月应至少开展一次主题教育活动，时间建议为周二下午。</w:t>
      </w:r>
    </w:p>
    <w:p w:rsidR="00F767C5" w:rsidRDefault="00697B5A">
      <w:pPr>
        <w:widowControl/>
        <w:shd w:val="clear" w:color="auto" w:fill="FFFFFF"/>
        <w:spacing w:line="584" w:lineRule="exact"/>
        <w:ind w:firstLineChars="200" w:firstLine="643"/>
        <w:rPr>
          <w:rFonts w:ascii="仿宋_GB2312" w:eastAsia="仿宋_GB2312" w:hAnsi="仿宋" w:cs="宋体"/>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2、活动主题。</w:t>
      </w:r>
      <w:r>
        <w:rPr>
          <w:rFonts w:ascii="仿宋_GB2312" w:eastAsia="仿宋_GB2312" w:hAnsi="仿宋" w:cs="宋体" w:hint="eastAsia"/>
          <w:color w:val="000000"/>
          <w:kern w:val="0"/>
          <w:sz w:val="32"/>
          <w:szCs w:val="32"/>
          <w:shd w:val="clear" w:color="auto" w:fill="FFFFFF"/>
          <w:lang w:bidi="ar"/>
        </w:rPr>
        <w:t>主题活动分校院两级开展（详见</w:t>
      </w:r>
      <w:r w:rsidR="002669A0">
        <w:rPr>
          <w:rFonts w:ascii="仿宋_GB2312" w:eastAsia="仿宋_GB2312" w:hAnsi="仿宋" w:cs="宋体" w:hint="eastAsia"/>
          <w:color w:val="000000"/>
          <w:kern w:val="0"/>
          <w:sz w:val="32"/>
          <w:szCs w:val="32"/>
          <w:shd w:val="clear" w:color="auto" w:fill="FFFFFF"/>
          <w:lang w:bidi="ar"/>
        </w:rPr>
        <w:t>文末附件</w:t>
      </w:r>
      <w:r>
        <w:rPr>
          <w:rFonts w:ascii="仿宋_GB2312" w:eastAsia="仿宋_GB2312" w:hAnsi="仿宋" w:cs="宋体" w:hint="eastAsia"/>
          <w:color w:val="000000"/>
          <w:kern w:val="0"/>
          <w:sz w:val="32"/>
          <w:szCs w:val="32"/>
          <w:shd w:val="clear" w:color="auto" w:fill="FFFFFF"/>
          <w:lang w:bidi="ar"/>
        </w:rPr>
        <w:t>），校级主题教育活动由学</w:t>
      </w:r>
      <w:proofErr w:type="gramStart"/>
      <w:r>
        <w:rPr>
          <w:rFonts w:ascii="仿宋_GB2312" w:eastAsia="仿宋_GB2312" w:hAnsi="仿宋" w:cs="宋体" w:hint="eastAsia"/>
          <w:color w:val="000000"/>
          <w:kern w:val="0"/>
          <w:sz w:val="32"/>
          <w:szCs w:val="32"/>
          <w:shd w:val="clear" w:color="auto" w:fill="FFFFFF"/>
          <w:lang w:bidi="ar"/>
        </w:rPr>
        <w:t>研</w:t>
      </w:r>
      <w:proofErr w:type="gramEnd"/>
      <w:r>
        <w:rPr>
          <w:rFonts w:ascii="仿宋_GB2312" w:eastAsia="仿宋_GB2312" w:hAnsi="仿宋" w:cs="宋体" w:hint="eastAsia"/>
          <w:color w:val="000000"/>
          <w:kern w:val="0"/>
          <w:sz w:val="32"/>
          <w:szCs w:val="32"/>
          <w:shd w:val="clear" w:color="auto" w:fill="FFFFFF"/>
          <w:lang w:bidi="ar"/>
        </w:rPr>
        <w:t>工部、校团委组织开展，学院/学堂配合参与。院级主题教育活动按照主题教育活动指南，开展</w:t>
      </w:r>
      <w:r>
        <w:rPr>
          <w:rFonts w:ascii="仿宋_GB2312" w:eastAsia="仿宋_GB2312" w:hAnsi="宋体" w:cs="宋体" w:hint="eastAsia"/>
          <w:b/>
          <w:color w:val="000000"/>
          <w:kern w:val="0"/>
          <w:sz w:val="32"/>
          <w:szCs w:val="32"/>
          <w:shd w:val="clear" w:color="auto" w:fill="FFFFFF"/>
          <w:lang w:bidi="ar"/>
        </w:rPr>
        <w:t>“四个一”</w:t>
      </w:r>
      <w:r>
        <w:rPr>
          <w:rFonts w:ascii="仿宋_GB2312" w:eastAsia="仿宋_GB2312" w:hAnsi="宋体" w:cs="宋体" w:hint="eastAsia"/>
          <w:b/>
          <w:color w:val="000000"/>
          <w:kern w:val="0"/>
          <w:sz w:val="32"/>
          <w:szCs w:val="32"/>
          <w:shd w:val="clear" w:color="auto" w:fill="FFFFFF"/>
          <w:lang w:bidi="ar"/>
        </w:rPr>
        <w:lastRenderedPageBreak/>
        <w:t>活动，即一次理论学习、一次主题研讨、一次实践活动、一次文体活动</w:t>
      </w:r>
      <w:r>
        <w:rPr>
          <w:rFonts w:ascii="仿宋_GB2312" w:eastAsia="仿宋_GB2312" w:hAnsi="仿宋" w:cs="宋体" w:hint="eastAsia"/>
          <w:color w:val="000000"/>
          <w:kern w:val="0"/>
          <w:sz w:val="32"/>
          <w:szCs w:val="32"/>
          <w:shd w:val="clear" w:color="auto" w:fill="FFFFFF"/>
          <w:lang w:bidi="ar"/>
        </w:rPr>
        <w:t>，可结合学院/学堂实际情况做适当调整和完善。</w:t>
      </w:r>
    </w:p>
    <w:p w:rsidR="00F767C5" w:rsidRDefault="00697B5A">
      <w:pPr>
        <w:widowControl/>
        <w:shd w:val="clear" w:color="auto" w:fill="FFFFFF"/>
        <w:spacing w:line="584" w:lineRule="exact"/>
        <w:ind w:firstLineChars="200" w:firstLine="643"/>
        <w:rPr>
          <w:rFonts w:ascii="仿宋_GB2312" w:eastAsia="仿宋_GB2312" w:hAnsi="宋体" w:cs="宋体"/>
          <w:b/>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3、组织单位。</w:t>
      </w:r>
      <w:r>
        <w:rPr>
          <w:rFonts w:ascii="仿宋_GB2312" w:eastAsia="仿宋_GB2312" w:hAnsi="仿宋" w:cs="宋体" w:hint="eastAsia"/>
          <w:color w:val="000000"/>
          <w:kern w:val="0"/>
          <w:sz w:val="32"/>
          <w:szCs w:val="32"/>
          <w:shd w:val="clear" w:color="auto" w:fill="FFFFFF"/>
          <w:lang w:bidi="ar"/>
        </w:rPr>
        <w:t>学校层面主要组织校级主题教育活动，院级层面主要以学院/学堂、班级、团支部、党支部为单位组织主题教育活动，例如主题班会课、主题团日、主题党日活动等。</w:t>
      </w:r>
    </w:p>
    <w:p w:rsidR="00F767C5" w:rsidRDefault="00697B5A">
      <w:pPr>
        <w:widowControl/>
        <w:shd w:val="clear" w:color="auto" w:fill="FFFFFF"/>
        <w:spacing w:line="584" w:lineRule="exact"/>
        <w:ind w:firstLineChars="200" w:firstLine="643"/>
        <w:rPr>
          <w:rFonts w:ascii="仿宋_GB2312" w:eastAsia="仿宋_GB2312" w:hAnsi="仿宋" w:cs="宋体"/>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4、活动形式。</w:t>
      </w:r>
      <w:r>
        <w:rPr>
          <w:rFonts w:ascii="仿宋_GB2312" w:eastAsia="仿宋_GB2312" w:hAnsi="仿宋" w:cs="宋体" w:hint="eastAsia"/>
          <w:color w:val="000000"/>
          <w:kern w:val="0"/>
          <w:sz w:val="32"/>
          <w:szCs w:val="32"/>
          <w:shd w:val="clear" w:color="auto" w:fill="FFFFFF"/>
          <w:lang w:bidi="ar"/>
        </w:rPr>
        <w:t>充分发挥学生的主体地位，注重调动学生的积极性、主动性、创造性，注重主题教育活动形式的多样化，可采用专题报告、实践调研、参观学习、艺术创作、知识竞赛等不同形式。</w:t>
      </w:r>
    </w:p>
    <w:p w:rsidR="00F767C5" w:rsidRDefault="00697B5A">
      <w:pPr>
        <w:widowControl/>
        <w:shd w:val="clear" w:color="auto" w:fill="FFFFFF"/>
        <w:spacing w:line="584" w:lineRule="exact"/>
        <w:ind w:firstLineChars="200" w:firstLine="643"/>
        <w:rPr>
          <w:rFonts w:ascii="仿宋_GB2312" w:eastAsia="仿宋_GB2312" w:hAnsi="宋体" w:cs="宋体"/>
          <w:b/>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四、工作要求</w:t>
      </w:r>
    </w:p>
    <w:p w:rsidR="00F767C5" w:rsidRDefault="00697B5A">
      <w:pPr>
        <w:widowControl/>
        <w:shd w:val="clear" w:color="auto" w:fill="FFFFFF"/>
        <w:spacing w:line="584" w:lineRule="exact"/>
        <w:ind w:firstLineChars="200" w:firstLine="643"/>
        <w:rPr>
          <w:rFonts w:ascii="仿宋_GB2312" w:eastAsia="仿宋_GB2312" w:hAnsi="仿宋" w:cs="宋体"/>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1、做好活动组织。</w:t>
      </w:r>
      <w:r>
        <w:rPr>
          <w:rFonts w:ascii="仿宋_GB2312" w:eastAsia="仿宋_GB2312" w:hAnsi="仿宋" w:cs="宋体" w:hint="eastAsia"/>
          <w:color w:val="000000"/>
          <w:kern w:val="0"/>
          <w:sz w:val="32"/>
          <w:szCs w:val="32"/>
          <w:shd w:val="clear" w:color="auto" w:fill="FFFFFF"/>
          <w:lang w:bidi="ar"/>
        </w:rPr>
        <w:t>按照每学期下发的主题教育活动指南，切实配合组织好校级层面主题教育活动，院级层面根据每月主题教育模块，完成</w:t>
      </w:r>
      <w:r>
        <w:rPr>
          <w:rFonts w:ascii="仿宋_GB2312" w:eastAsia="仿宋_GB2312" w:hAnsi="宋体" w:cs="宋体" w:hint="eastAsia"/>
          <w:b/>
          <w:color w:val="000000"/>
          <w:kern w:val="0"/>
          <w:sz w:val="32"/>
          <w:szCs w:val="32"/>
          <w:shd w:val="clear" w:color="auto" w:fill="FFFFFF"/>
          <w:lang w:bidi="ar"/>
        </w:rPr>
        <w:t>“四个一”</w:t>
      </w:r>
      <w:r>
        <w:rPr>
          <w:rFonts w:ascii="仿宋_GB2312" w:eastAsia="仿宋_GB2312" w:hAnsi="仿宋" w:cs="宋体" w:hint="eastAsia"/>
          <w:color w:val="000000"/>
          <w:kern w:val="0"/>
          <w:sz w:val="32"/>
          <w:szCs w:val="32"/>
          <w:shd w:val="clear" w:color="auto" w:fill="FFFFFF"/>
          <w:lang w:bidi="ar"/>
        </w:rPr>
        <w:t>主题教育活动，从学生的特点和成长需求出发，积极组织形式灵活、内容鲜活的主题教育活动。</w:t>
      </w:r>
    </w:p>
    <w:p w:rsidR="00F767C5" w:rsidRDefault="00697B5A">
      <w:pPr>
        <w:widowControl/>
        <w:shd w:val="clear" w:color="auto" w:fill="FFFFFF"/>
        <w:spacing w:line="584" w:lineRule="exact"/>
        <w:ind w:firstLineChars="200" w:firstLine="643"/>
        <w:rPr>
          <w:rFonts w:ascii="仿宋_GB2312" w:eastAsia="仿宋_GB2312" w:hAnsi="宋体" w:cs="宋体"/>
          <w:color w:val="000000"/>
          <w:kern w:val="0"/>
          <w:sz w:val="32"/>
          <w:szCs w:val="32"/>
          <w:shd w:val="clear" w:color="auto" w:fill="FFFFFF"/>
          <w:lang w:bidi="ar"/>
        </w:rPr>
      </w:pPr>
      <w:r>
        <w:rPr>
          <w:rFonts w:ascii="仿宋_GB2312" w:eastAsia="仿宋_GB2312" w:hAnsi="宋体" w:cs="宋体"/>
          <w:b/>
          <w:color w:val="000000"/>
          <w:kern w:val="0"/>
          <w:sz w:val="32"/>
          <w:szCs w:val="32"/>
          <w:shd w:val="clear" w:color="auto" w:fill="FFFFFF"/>
          <w:lang w:bidi="ar"/>
        </w:rPr>
        <w:t>2</w:t>
      </w:r>
      <w:r>
        <w:rPr>
          <w:rFonts w:ascii="仿宋_GB2312" w:eastAsia="仿宋_GB2312" w:hAnsi="宋体" w:cs="宋体" w:hint="eastAsia"/>
          <w:b/>
          <w:color w:val="000000"/>
          <w:kern w:val="0"/>
          <w:sz w:val="32"/>
          <w:szCs w:val="32"/>
          <w:shd w:val="clear" w:color="auto" w:fill="FFFFFF"/>
          <w:lang w:bidi="ar"/>
        </w:rPr>
        <w:t>、做好工作记录</w:t>
      </w:r>
      <w:r>
        <w:rPr>
          <w:rFonts w:ascii="仿宋_GB2312" w:eastAsia="仿宋_GB2312" w:hAnsi="宋体" w:cs="宋体" w:hint="eastAsia"/>
          <w:color w:val="000000"/>
          <w:kern w:val="0"/>
          <w:sz w:val="32"/>
          <w:szCs w:val="32"/>
          <w:shd w:val="clear" w:color="auto" w:fill="FFFFFF"/>
          <w:lang w:bidi="ar"/>
        </w:rPr>
        <w:t>。请各单位于</w:t>
      </w:r>
      <w:r>
        <w:rPr>
          <w:rFonts w:ascii="仿宋_GB2312" w:eastAsia="仿宋_GB2312" w:hAnsi="宋体" w:cs="宋体"/>
          <w:b/>
          <w:color w:val="000000"/>
          <w:kern w:val="0"/>
          <w:sz w:val="32"/>
          <w:szCs w:val="32"/>
          <w:shd w:val="clear" w:color="auto" w:fill="FFFFFF"/>
          <w:lang w:bidi="ar"/>
        </w:rPr>
        <w:t>3</w:t>
      </w:r>
      <w:r>
        <w:rPr>
          <w:rFonts w:ascii="仿宋_GB2312" w:eastAsia="仿宋_GB2312" w:hAnsi="宋体" w:cs="宋体" w:hint="eastAsia"/>
          <w:b/>
          <w:color w:val="000000"/>
          <w:kern w:val="0"/>
          <w:sz w:val="32"/>
          <w:szCs w:val="32"/>
          <w:shd w:val="clear" w:color="auto" w:fill="FFFFFF"/>
          <w:lang w:bidi="ar"/>
        </w:rPr>
        <w:t>月</w:t>
      </w:r>
      <w:r>
        <w:rPr>
          <w:rFonts w:ascii="仿宋_GB2312" w:eastAsia="仿宋_GB2312" w:hAnsi="宋体" w:cs="宋体"/>
          <w:b/>
          <w:color w:val="000000"/>
          <w:kern w:val="0"/>
          <w:sz w:val="32"/>
          <w:szCs w:val="32"/>
          <w:shd w:val="clear" w:color="auto" w:fill="FFFFFF"/>
          <w:lang w:bidi="ar"/>
        </w:rPr>
        <w:t>13</w:t>
      </w:r>
      <w:r>
        <w:rPr>
          <w:rFonts w:ascii="仿宋_GB2312" w:eastAsia="仿宋_GB2312" w:hAnsi="宋体" w:cs="宋体" w:hint="eastAsia"/>
          <w:b/>
          <w:color w:val="000000"/>
          <w:kern w:val="0"/>
          <w:sz w:val="32"/>
          <w:szCs w:val="32"/>
          <w:shd w:val="clear" w:color="auto" w:fill="FFFFFF"/>
          <w:lang w:bidi="ar"/>
        </w:rPr>
        <w:t>日（周一）</w:t>
      </w:r>
      <w:r>
        <w:rPr>
          <w:rFonts w:ascii="仿宋_GB2312" w:eastAsia="仿宋_GB2312" w:hAnsi="宋体" w:cs="宋体" w:hint="eastAsia"/>
          <w:color w:val="000000"/>
          <w:kern w:val="0"/>
          <w:sz w:val="32"/>
          <w:szCs w:val="32"/>
          <w:shd w:val="clear" w:color="auto" w:fill="FFFFFF"/>
          <w:lang w:bidi="ar"/>
        </w:rPr>
        <w:t>前明确主题教育活动联络人，更新《学生主题教育活动联络人信息汇总表》（【金山文档】https://kdocs.cn/l/ceVlJ0ospkJz）</w:t>
      </w:r>
    </w:p>
    <w:p w:rsidR="00F767C5" w:rsidRDefault="00697B5A">
      <w:pPr>
        <w:widowControl/>
        <w:shd w:val="clear" w:color="auto" w:fill="FFFFFF"/>
        <w:spacing w:line="584" w:lineRule="exact"/>
        <w:ind w:firstLineChars="200" w:firstLine="640"/>
        <w:rPr>
          <w:rFonts w:ascii="仿宋_GB2312" w:eastAsia="仿宋_GB2312" w:hAnsi="宋体" w:cs="宋体"/>
          <w:color w:val="000000"/>
          <w:kern w:val="0"/>
          <w:sz w:val="32"/>
          <w:szCs w:val="32"/>
          <w:shd w:val="clear" w:color="auto" w:fill="FFFFFF"/>
          <w:lang w:bidi="ar"/>
        </w:rPr>
      </w:pPr>
      <w:r>
        <w:rPr>
          <w:rFonts w:ascii="仿宋_GB2312" w:eastAsia="仿宋_GB2312" w:hAnsi="宋体" w:cs="宋体" w:hint="eastAsia"/>
          <w:color w:val="000000"/>
          <w:kern w:val="0"/>
          <w:sz w:val="32"/>
          <w:szCs w:val="32"/>
          <w:shd w:val="clear" w:color="auto" w:fill="FFFFFF"/>
          <w:lang w:bidi="ar"/>
        </w:rPr>
        <w:t>各单位于</w:t>
      </w:r>
      <w:r>
        <w:rPr>
          <w:rFonts w:ascii="仿宋_GB2312" w:eastAsia="仿宋_GB2312" w:hAnsi="宋体" w:cs="宋体" w:hint="eastAsia"/>
          <w:b/>
          <w:color w:val="000000"/>
          <w:kern w:val="0"/>
          <w:sz w:val="32"/>
          <w:szCs w:val="32"/>
          <w:shd w:val="clear" w:color="auto" w:fill="FFFFFF"/>
          <w:lang w:bidi="ar"/>
        </w:rPr>
        <w:t>每月2</w:t>
      </w:r>
      <w:r>
        <w:rPr>
          <w:rFonts w:ascii="仿宋_GB2312" w:eastAsia="仿宋_GB2312" w:hAnsi="宋体" w:cs="宋体"/>
          <w:b/>
          <w:color w:val="000000"/>
          <w:kern w:val="0"/>
          <w:sz w:val="32"/>
          <w:szCs w:val="32"/>
          <w:shd w:val="clear" w:color="auto" w:fill="FFFFFF"/>
          <w:lang w:bidi="ar"/>
        </w:rPr>
        <w:t>8</w:t>
      </w:r>
      <w:r>
        <w:rPr>
          <w:rFonts w:ascii="仿宋_GB2312" w:eastAsia="仿宋_GB2312" w:hAnsi="宋体" w:cs="宋体" w:hint="eastAsia"/>
          <w:b/>
          <w:color w:val="000000"/>
          <w:kern w:val="0"/>
          <w:sz w:val="32"/>
          <w:szCs w:val="32"/>
          <w:shd w:val="clear" w:color="auto" w:fill="FFFFFF"/>
          <w:lang w:bidi="ar"/>
        </w:rPr>
        <w:t>日前</w:t>
      </w:r>
      <w:r>
        <w:rPr>
          <w:rFonts w:ascii="仿宋_GB2312" w:eastAsia="仿宋_GB2312" w:hAnsi="宋体" w:cs="宋体" w:hint="eastAsia"/>
          <w:color w:val="000000"/>
          <w:kern w:val="0"/>
          <w:sz w:val="32"/>
          <w:szCs w:val="32"/>
          <w:shd w:val="clear" w:color="auto" w:fill="FFFFFF"/>
          <w:lang w:bidi="ar"/>
        </w:rPr>
        <w:t>填写《院级学生主题教育活动开展情况汇总表》（【金山文档】院级学生主题教育活动开展情况工作台</w:t>
      </w:r>
      <w:proofErr w:type="gramStart"/>
      <w:r>
        <w:rPr>
          <w:rFonts w:ascii="仿宋_GB2312" w:eastAsia="仿宋_GB2312" w:hAnsi="宋体" w:cs="宋体" w:hint="eastAsia"/>
          <w:color w:val="000000"/>
          <w:kern w:val="0"/>
          <w:sz w:val="32"/>
          <w:szCs w:val="32"/>
          <w:shd w:val="clear" w:color="auto" w:fill="FFFFFF"/>
          <w:lang w:bidi="ar"/>
        </w:rPr>
        <w:t>账</w:t>
      </w:r>
      <w:proofErr w:type="gramEnd"/>
      <w:r>
        <w:rPr>
          <w:rFonts w:ascii="仿宋_GB2312" w:eastAsia="仿宋_GB2312" w:hAnsi="宋体" w:cs="宋体"/>
          <w:color w:val="000000"/>
          <w:kern w:val="0"/>
          <w:sz w:val="32"/>
          <w:szCs w:val="32"/>
          <w:shd w:val="clear" w:color="auto" w:fill="FFFFFF"/>
          <w:lang w:bidi="ar"/>
        </w:rPr>
        <w:t>https://kdocs.cn/l/cu4RzmHcfBqM</w:t>
      </w:r>
      <w:r>
        <w:rPr>
          <w:rFonts w:ascii="仿宋_GB2312" w:eastAsia="仿宋_GB2312" w:hAnsi="宋体" w:cs="宋体" w:hint="eastAsia"/>
          <w:color w:val="000000"/>
          <w:kern w:val="0"/>
          <w:sz w:val="32"/>
          <w:szCs w:val="32"/>
          <w:shd w:val="clear" w:color="auto" w:fill="FFFFFF"/>
          <w:lang w:bidi="ar"/>
        </w:rPr>
        <w:t>）</w:t>
      </w:r>
    </w:p>
    <w:p w:rsidR="00F767C5" w:rsidRDefault="00697B5A">
      <w:pPr>
        <w:widowControl/>
        <w:shd w:val="clear" w:color="auto" w:fill="FFFFFF"/>
        <w:spacing w:line="584" w:lineRule="exact"/>
        <w:ind w:firstLineChars="200" w:firstLine="643"/>
        <w:rPr>
          <w:rFonts w:ascii="仿宋_GB2312" w:eastAsia="仿宋_GB2312" w:hAnsi="仿宋" w:cs="宋体"/>
          <w:color w:val="000000"/>
          <w:kern w:val="0"/>
          <w:sz w:val="32"/>
          <w:szCs w:val="32"/>
          <w:shd w:val="clear" w:color="auto" w:fill="FFFFFF"/>
          <w:lang w:bidi="ar"/>
        </w:rPr>
      </w:pPr>
      <w:r>
        <w:rPr>
          <w:rFonts w:ascii="仿宋_GB2312" w:eastAsia="仿宋_GB2312" w:hAnsi="宋体" w:cs="宋体" w:hint="eastAsia"/>
          <w:b/>
          <w:color w:val="000000"/>
          <w:kern w:val="0"/>
          <w:sz w:val="32"/>
          <w:szCs w:val="32"/>
          <w:shd w:val="clear" w:color="auto" w:fill="FFFFFF"/>
          <w:lang w:bidi="ar"/>
        </w:rPr>
        <w:lastRenderedPageBreak/>
        <w:t>3、做好工作总结。</w:t>
      </w:r>
      <w:r>
        <w:rPr>
          <w:rFonts w:ascii="仿宋_GB2312" w:eastAsia="仿宋_GB2312" w:hAnsi="宋体" w:cs="宋体" w:hint="eastAsia"/>
          <w:color w:val="000000"/>
          <w:kern w:val="0"/>
          <w:sz w:val="32"/>
          <w:szCs w:val="32"/>
          <w:shd w:val="clear" w:color="auto" w:fill="FFFFFF"/>
          <w:lang w:bidi="ar"/>
        </w:rPr>
        <w:t>各单位按照主题教育活动指南组织开展活动，</w:t>
      </w:r>
      <w:r>
        <w:rPr>
          <w:rFonts w:ascii="仿宋_GB2312" w:eastAsia="仿宋_GB2312" w:hAnsi="仿宋" w:cs="宋体" w:hint="eastAsia"/>
          <w:b/>
          <w:color w:val="000000"/>
          <w:kern w:val="0"/>
          <w:sz w:val="32"/>
          <w:szCs w:val="32"/>
          <w:shd w:val="clear" w:color="auto" w:fill="FFFFFF"/>
          <w:lang w:bidi="ar"/>
        </w:rPr>
        <w:t>于</w:t>
      </w:r>
      <w:r>
        <w:rPr>
          <w:rFonts w:ascii="仿宋_GB2312" w:eastAsia="仿宋_GB2312" w:hAnsi="宋体" w:cs="宋体" w:hint="eastAsia"/>
          <w:b/>
          <w:color w:val="000000"/>
          <w:kern w:val="0"/>
          <w:sz w:val="32"/>
          <w:szCs w:val="32"/>
          <w:shd w:val="clear" w:color="auto" w:fill="FFFFFF"/>
          <w:lang w:bidi="ar"/>
        </w:rPr>
        <w:t>学期末统一提交学期主题教育工作案例及精品主题教育课件</w:t>
      </w:r>
      <w:r>
        <w:rPr>
          <w:rFonts w:ascii="仿宋_GB2312" w:eastAsia="仿宋_GB2312" w:hAnsi="宋体" w:cs="宋体" w:hint="eastAsia"/>
          <w:color w:val="000000"/>
          <w:kern w:val="0"/>
          <w:sz w:val="32"/>
          <w:szCs w:val="32"/>
          <w:shd w:val="clear" w:color="auto" w:fill="FFFFFF"/>
          <w:lang w:bidi="ar"/>
        </w:rPr>
        <w:t>。</w:t>
      </w:r>
    </w:p>
    <w:p w:rsidR="00F767C5" w:rsidRDefault="00697B5A">
      <w:pPr>
        <w:widowControl/>
        <w:numPr>
          <w:ilvl w:val="0"/>
          <w:numId w:val="2"/>
        </w:numPr>
        <w:shd w:val="clear" w:color="auto" w:fill="FFFFFF"/>
        <w:spacing w:line="584" w:lineRule="exact"/>
        <w:rPr>
          <w:rFonts w:ascii="仿宋_GB2312" w:eastAsia="仿宋_GB2312" w:hAnsi="仿宋" w:cs="宋体"/>
          <w:color w:val="000000"/>
          <w:kern w:val="0"/>
          <w:sz w:val="32"/>
          <w:szCs w:val="32"/>
          <w:shd w:val="clear" w:color="auto" w:fill="FFFFFF"/>
        </w:rPr>
      </w:pPr>
      <w:r>
        <w:rPr>
          <w:rFonts w:ascii="仿宋_GB2312" w:eastAsia="仿宋_GB2312" w:hAnsi="宋体" w:cs="宋体" w:hint="eastAsia"/>
          <w:b/>
          <w:color w:val="000000"/>
          <w:kern w:val="0"/>
          <w:sz w:val="32"/>
          <w:szCs w:val="32"/>
          <w:shd w:val="clear" w:color="auto" w:fill="FFFFFF"/>
          <w:lang w:bidi="ar"/>
        </w:rPr>
        <w:t>工作保障</w:t>
      </w:r>
    </w:p>
    <w:p w:rsidR="00F767C5" w:rsidRDefault="00697B5A">
      <w:pPr>
        <w:widowControl/>
        <w:shd w:val="clear" w:color="auto" w:fill="FFFFFF"/>
        <w:spacing w:line="584" w:lineRule="exact"/>
        <w:ind w:firstLineChars="200" w:firstLine="640"/>
        <w:rPr>
          <w:rFonts w:ascii="仿宋_GB2312" w:eastAsia="仿宋_GB2312" w:hAnsi="宋体" w:cs="宋体"/>
          <w:color w:val="000000"/>
          <w:kern w:val="0"/>
          <w:sz w:val="32"/>
          <w:szCs w:val="32"/>
          <w:shd w:val="clear" w:color="auto" w:fill="FFFFFF"/>
          <w:lang w:bidi="ar"/>
        </w:rPr>
      </w:pPr>
      <w:r>
        <w:rPr>
          <w:rFonts w:ascii="仿宋_GB2312" w:eastAsia="仿宋_GB2312" w:hAnsi="宋体" w:cs="宋体" w:hint="eastAsia"/>
          <w:color w:val="000000"/>
          <w:kern w:val="0"/>
          <w:sz w:val="32"/>
          <w:szCs w:val="32"/>
          <w:shd w:val="clear" w:color="auto" w:fill="FFFFFF"/>
          <w:lang w:bidi="ar"/>
        </w:rPr>
        <w:t>1、学校将充分利用“同济大学生”、“同济辅导员”、“青春同济”等</w:t>
      </w:r>
      <w:proofErr w:type="gramStart"/>
      <w:r>
        <w:rPr>
          <w:rFonts w:ascii="仿宋_GB2312" w:eastAsia="仿宋_GB2312" w:hAnsi="宋体" w:cs="宋体" w:hint="eastAsia"/>
          <w:color w:val="000000"/>
          <w:kern w:val="0"/>
          <w:sz w:val="32"/>
          <w:szCs w:val="32"/>
          <w:shd w:val="clear" w:color="auto" w:fill="FFFFFF"/>
          <w:lang w:bidi="ar"/>
        </w:rPr>
        <w:t>微信公众号</w:t>
      </w:r>
      <w:proofErr w:type="gramEnd"/>
      <w:r>
        <w:rPr>
          <w:rFonts w:ascii="仿宋_GB2312" w:eastAsia="仿宋_GB2312" w:hAnsi="宋体" w:cs="宋体" w:hint="eastAsia"/>
          <w:color w:val="000000"/>
          <w:kern w:val="0"/>
          <w:sz w:val="32"/>
          <w:szCs w:val="32"/>
          <w:shd w:val="clear" w:color="auto" w:fill="FFFFFF"/>
          <w:lang w:bidi="ar"/>
        </w:rPr>
        <w:t>将各单位好的经验做法及涌现出的先进典型进行宣传展示。</w:t>
      </w:r>
    </w:p>
    <w:p w:rsidR="00F767C5" w:rsidRDefault="00697B5A">
      <w:pPr>
        <w:widowControl/>
        <w:shd w:val="clear" w:color="auto" w:fill="FFFFFF"/>
        <w:spacing w:line="584" w:lineRule="exact"/>
        <w:ind w:firstLineChars="200" w:firstLine="640"/>
        <w:rPr>
          <w:rFonts w:ascii="仿宋_GB2312" w:eastAsia="仿宋_GB2312" w:hAnsi="宋体" w:cs="宋体"/>
          <w:color w:val="000000"/>
          <w:kern w:val="0"/>
          <w:sz w:val="32"/>
          <w:szCs w:val="32"/>
          <w:shd w:val="clear" w:color="auto" w:fill="FFFFFF"/>
          <w:lang w:bidi="ar"/>
        </w:rPr>
      </w:pPr>
      <w:r>
        <w:rPr>
          <w:rFonts w:ascii="仿宋_GB2312" w:eastAsia="仿宋_GB2312" w:hAnsi="宋体" w:cs="宋体" w:hint="eastAsia"/>
          <w:color w:val="000000"/>
          <w:kern w:val="0"/>
          <w:sz w:val="32"/>
          <w:szCs w:val="32"/>
          <w:shd w:val="clear" w:color="auto" w:fill="FFFFFF"/>
          <w:lang w:bidi="ar"/>
        </w:rPr>
        <w:t>2、学校将择优推选优秀主题教育活动案例参评校级及上海市优秀思政工作案例。</w:t>
      </w:r>
    </w:p>
    <w:p w:rsidR="00F767C5" w:rsidRDefault="00697B5A">
      <w:pPr>
        <w:widowControl/>
        <w:shd w:val="clear" w:color="auto" w:fill="FFFFFF"/>
        <w:spacing w:line="584" w:lineRule="exact"/>
        <w:ind w:firstLineChars="200" w:firstLine="640"/>
        <w:rPr>
          <w:rFonts w:ascii="仿宋_GB2312" w:eastAsia="仿宋_GB2312" w:hAnsi="宋体" w:cs="宋体"/>
          <w:color w:val="000000"/>
          <w:kern w:val="0"/>
          <w:sz w:val="32"/>
          <w:szCs w:val="32"/>
          <w:shd w:val="clear" w:color="auto" w:fill="FFFFFF"/>
          <w:lang w:bidi="ar"/>
        </w:rPr>
      </w:pPr>
      <w:r>
        <w:rPr>
          <w:rFonts w:ascii="仿宋_GB2312" w:eastAsia="仿宋_GB2312" w:hAnsi="宋体" w:cs="宋体" w:hint="eastAsia"/>
          <w:color w:val="000000"/>
          <w:kern w:val="0"/>
          <w:sz w:val="32"/>
          <w:szCs w:val="32"/>
          <w:shd w:val="clear" w:color="auto" w:fill="FFFFFF"/>
          <w:lang w:bidi="ar"/>
        </w:rPr>
        <w:t>3、学校将结合各单位推选的精品课件，优先培育、推选辅导员参评校级及上海市辅导员主题班会比赛等重要赛事。</w:t>
      </w:r>
    </w:p>
    <w:p w:rsidR="00F767C5" w:rsidRDefault="00697B5A">
      <w:pPr>
        <w:widowControl/>
        <w:shd w:val="clear" w:color="auto" w:fill="FFFFFF"/>
        <w:spacing w:line="584" w:lineRule="exact"/>
        <w:ind w:firstLineChars="200" w:firstLine="640"/>
        <w:rPr>
          <w:rFonts w:ascii="仿宋_GB2312" w:eastAsia="仿宋_GB2312" w:hAnsi="宋体" w:cs="宋体"/>
          <w:color w:val="000000"/>
          <w:kern w:val="0"/>
          <w:sz w:val="32"/>
          <w:szCs w:val="32"/>
          <w:shd w:val="clear" w:color="auto" w:fill="FFFFFF"/>
          <w:lang w:bidi="ar"/>
        </w:rPr>
      </w:pPr>
      <w:r>
        <w:rPr>
          <w:rFonts w:ascii="仿宋_GB2312" w:eastAsia="仿宋_GB2312" w:hAnsi="宋体" w:cs="宋体"/>
          <w:color w:val="000000"/>
          <w:kern w:val="0"/>
          <w:sz w:val="32"/>
          <w:szCs w:val="32"/>
          <w:shd w:val="clear" w:color="auto" w:fill="FFFFFF"/>
          <w:lang w:bidi="ar"/>
        </w:rPr>
        <w:t>4</w:t>
      </w:r>
      <w:r>
        <w:rPr>
          <w:rFonts w:ascii="仿宋_GB2312" w:eastAsia="仿宋_GB2312" w:hAnsi="宋体" w:cs="宋体" w:hint="eastAsia"/>
          <w:color w:val="000000"/>
          <w:kern w:val="0"/>
          <w:sz w:val="32"/>
          <w:szCs w:val="32"/>
          <w:shd w:val="clear" w:color="auto" w:fill="FFFFFF"/>
          <w:lang w:bidi="ar"/>
        </w:rPr>
        <w:t>、各单位策划的优秀主题教育活动可提前与学</w:t>
      </w:r>
      <w:proofErr w:type="gramStart"/>
      <w:r>
        <w:rPr>
          <w:rFonts w:ascii="仿宋_GB2312" w:eastAsia="仿宋_GB2312" w:hAnsi="宋体" w:cs="宋体" w:hint="eastAsia"/>
          <w:color w:val="000000"/>
          <w:kern w:val="0"/>
          <w:sz w:val="32"/>
          <w:szCs w:val="32"/>
          <w:shd w:val="clear" w:color="auto" w:fill="FFFFFF"/>
          <w:lang w:bidi="ar"/>
        </w:rPr>
        <w:t>研</w:t>
      </w:r>
      <w:proofErr w:type="gramEnd"/>
      <w:r>
        <w:rPr>
          <w:rFonts w:ascii="仿宋_GB2312" w:eastAsia="仿宋_GB2312" w:hAnsi="宋体" w:cs="宋体" w:hint="eastAsia"/>
          <w:color w:val="000000"/>
          <w:kern w:val="0"/>
          <w:sz w:val="32"/>
          <w:szCs w:val="32"/>
          <w:shd w:val="clear" w:color="auto" w:fill="FFFFFF"/>
          <w:lang w:bidi="ar"/>
        </w:rPr>
        <w:t>工部沟通，学校将择优推选优秀的主题教育活动纳入校级主题教育活动平台，在全校范围内开展。</w:t>
      </w:r>
    </w:p>
    <w:p w:rsidR="00F767C5" w:rsidRDefault="00697B5A">
      <w:pPr>
        <w:widowControl/>
        <w:shd w:val="clear" w:color="auto" w:fill="FFFFFF"/>
        <w:spacing w:line="584" w:lineRule="exact"/>
        <w:ind w:firstLineChars="200" w:firstLine="640"/>
        <w:rPr>
          <w:rFonts w:ascii="仿宋_GB2312" w:eastAsia="仿宋_GB2312" w:hAnsi="宋体" w:cs="宋体"/>
          <w:color w:val="000000"/>
          <w:kern w:val="0"/>
          <w:sz w:val="32"/>
          <w:szCs w:val="32"/>
          <w:shd w:val="clear" w:color="auto" w:fill="FFFFFF"/>
          <w:lang w:bidi="ar"/>
        </w:rPr>
      </w:pPr>
      <w:r>
        <w:rPr>
          <w:rFonts w:ascii="仿宋_GB2312" w:eastAsia="仿宋_GB2312" w:hAnsi="宋体" w:cs="宋体" w:hint="eastAsia"/>
          <w:color w:val="000000"/>
          <w:kern w:val="0"/>
          <w:sz w:val="32"/>
          <w:szCs w:val="32"/>
          <w:shd w:val="clear" w:color="auto" w:fill="FFFFFF"/>
          <w:lang w:bidi="ar"/>
        </w:rPr>
        <w:t>5、辅导员开展主题教育类学生综合素养系列授课工作，纳入辅导员课时认定。</w:t>
      </w:r>
    </w:p>
    <w:p w:rsidR="00F767C5" w:rsidRDefault="00F767C5">
      <w:pPr>
        <w:widowControl/>
        <w:shd w:val="clear" w:color="auto" w:fill="FFFFFF"/>
        <w:spacing w:line="584" w:lineRule="exact"/>
        <w:ind w:firstLine="200"/>
        <w:jc w:val="right"/>
        <w:rPr>
          <w:rFonts w:ascii="仿宋_GB2312" w:eastAsia="仿宋_GB2312" w:hAnsi="仿宋" w:cs="宋体"/>
          <w:color w:val="000000"/>
          <w:kern w:val="0"/>
          <w:sz w:val="32"/>
          <w:szCs w:val="32"/>
          <w:shd w:val="clear" w:color="auto" w:fill="FFFFFF"/>
          <w:lang w:bidi="ar"/>
        </w:rPr>
      </w:pPr>
    </w:p>
    <w:p w:rsidR="00F767C5" w:rsidRDefault="00697B5A">
      <w:pPr>
        <w:widowControl/>
        <w:shd w:val="clear" w:color="auto" w:fill="FFFFFF"/>
        <w:spacing w:line="584" w:lineRule="exact"/>
        <w:ind w:firstLine="200"/>
        <w:jc w:val="righ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lang w:bidi="ar"/>
        </w:rPr>
        <w:t>同济大学党委学生工作部、研究生工作部</w:t>
      </w:r>
    </w:p>
    <w:p w:rsidR="00F767C5" w:rsidRDefault="00697B5A">
      <w:pPr>
        <w:widowControl/>
        <w:shd w:val="clear" w:color="auto" w:fill="FFFFFF"/>
        <w:spacing w:line="584" w:lineRule="exact"/>
        <w:ind w:firstLine="200"/>
        <w:jc w:val="righ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lang w:bidi="ar"/>
        </w:rPr>
        <w:t>共青团同济大学委员会</w:t>
      </w:r>
    </w:p>
    <w:p w:rsidR="00F767C5" w:rsidRDefault="00697B5A">
      <w:pPr>
        <w:widowControl/>
        <w:shd w:val="clear" w:color="auto" w:fill="FFFFFF"/>
        <w:spacing w:line="584" w:lineRule="exact"/>
        <w:ind w:firstLine="200"/>
        <w:jc w:val="right"/>
        <w:sectPr w:rsidR="00F767C5">
          <w:headerReference w:type="even" r:id="rId8"/>
          <w:headerReference w:type="default" r:id="rId9"/>
          <w:pgSz w:w="11906" w:h="16838"/>
          <w:pgMar w:top="1797" w:right="1440" w:bottom="1797" w:left="1440" w:header="851" w:footer="992" w:gutter="0"/>
          <w:cols w:space="425"/>
          <w:docGrid w:type="lines" w:linePitch="312"/>
        </w:sectPr>
      </w:pPr>
      <w:r>
        <w:rPr>
          <w:rFonts w:ascii="仿宋_GB2312" w:eastAsia="仿宋_GB2312" w:hAnsi="仿宋" w:cs="宋体" w:hint="eastAsia"/>
          <w:color w:val="000000"/>
          <w:kern w:val="0"/>
          <w:sz w:val="32"/>
          <w:szCs w:val="32"/>
          <w:shd w:val="clear" w:color="auto" w:fill="FFFFFF"/>
          <w:lang w:bidi="ar"/>
        </w:rPr>
        <w:t>202</w:t>
      </w:r>
      <w:r>
        <w:rPr>
          <w:rFonts w:ascii="仿宋_GB2312" w:eastAsia="仿宋_GB2312" w:hAnsi="仿宋" w:cs="宋体"/>
          <w:color w:val="000000"/>
          <w:kern w:val="0"/>
          <w:sz w:val="32"/>
          <w:szCs w:val="32"/>
          <w:shd w:val="clear" w:color="auto" w:fill="FFFFFF"/>
          <w:lang w:bidi="ar"/>
        </w:rPr>
        <w:t>3</w:t>
      </w:r>
      <w:r>
        <w:rPr>
          <w:rFonts w:ascii="仿宋_GB2312" w:eastAsia="仿宋_GB2312" w:hAnsi="仿宋" w:cs="宋体" w:hint="eastAsia"/>
          <w:color w:val="000000"/>
          <w:kern w:val="0"/>
          <w:sz w:val="32"/>
          <w:szCs w:val="32"/>
          <w:shd w:val="clear" w:color="auto" w:fill="FFFFFF"/>
          <w:lang w:bidi="ar"/>
        </w:rPr>
        <w:t>年</w:t>
      </w:r>
      <w:r>
        <w:rPr>
          <w:rFonts w:ascii="仿宋_GB2312" w:eastAsia="仿宋_GB2312" w:hAnsi="仿宋" w:cs="宋体"/>
          <w:color w:val="000000"/>
          <w:kern w:val="0"/>
          <w:sz w:val="32"/>
          <w:szCs w:val="32"/>
          <w:shd w:val="clear" w:color="auto" w:fill="FFFFFF"/>
          <w:lang w:bidi="ar"/>
        </w:rPr>
        <w:t>3</w:t>
      </w:r>
      <w:r>
        <w:rPr>
          <w:rFonts w:ascii="仿宋_GB2312" w:eastAsia="仿宋_GB2312" w:hAnsi="仿宋" w:cs="宋体" w:hint="eastAsia"/>
          <w:color w:val="000000"/>
          <w:kern w:val="0"/>
          <w:sz w:val="32"/>
          <w:szCs w:val="32"/>
          <w:shd w:val="clear" w:color="auto" w:fill="FFFFFF"/>
          <w:lang w:bidi="ar"/>
        </w:rPr>
        <w:t>月</w:t>
      </w:r>
      <w:r>
        <w:rPr>
          <w:rFonts w:ascii="仿宋_GB2312" w:eastAsia="仿宋_GB2312" w:hAnsi="仿宋" w:cs="宋体"/>
          <w:color w:val="000000"/>
          <w:kern w:val="0"/>
          <w:sz w:val="32"/>
          <w:szCs w:val="32"/>
          <w:shd w:val="clear" w:color="auto" w:fill="FFFFFF"/>
          <w:lang w:bidi="ar"/>
        </w:rPr>
        <w:t>3</w:t>
      </w:r>
      <w:r>
        <w:rPr>
          <w:rFonts w:ascii="仿宋_GB2312" w:eastAsia="仿宋_GB2312" w:hAnsi="仿宋" w:cs="宋体" w:hint="eastAsia"/>
          <w:color w:val="000000"/>
          <w:kern w:val="0"/>
          <w:sz w:val="32"/>
          <w:szCs w:val="32"/>
          <w:shd w:val="clear" w:color="auto" w:fill="FFFFFF"/>
          <w:lang w:bidi="ar"/>
        </w:rPr>
        <w:t>日</w:t>
      </w:r>
    </w:p>
    <w:p w:rsidR="00F767C5" w:rsidRDefault="00697B5A">
      <w:pPr>
        <w:widowControl/>
        <w:shd w:val="clear" w:color="auto" w:fill="FFFFFF"/>
        <w:spacing w:line="584" w:lineRule="exact"/>
        <w:ind w:firstLine="200"/>
        <w:rPr>
          <w:rFonts w:ascii="仿宋_GB2312" w:eastAsia="仿宋_GB2312" w:hAnsi="仿宋" w:cs="宋体"/>
          <w:color w:val="000000"/>
          <w:kern w:val="0"/>
          <w:sz w:val="32"/>
          <w:szCs w:val="32"/>
          <w:shd w:val="clear" w:color="auto" w:fill="FFFFFF"/>
          <w:lang w:bidi="ar"/>
        </w:rPr>
      </w:pPr>
      <w:r>
        <w:rPr>
          <w:rFonts w:ascii="仿宋_GB2312" w:eastAsia="仿宋_GB2312" w:hAnsi="仿宋" w:cs="宋体" w:hint="eastAsia"/>
          <w:color w:val="000000"/>
          <w:kern w:val="0"/>
          <w:sz w:val="32"/>
          <w:szCs w:val="32"/>
          <w:shd w:val="clear" w:color="auto" w:fill="FFFFFF"/>
          <w:lang w:bidi="ar"/>
        </w:rPr>
        <w:lastRenderedPageBreak/>
        <w:t>附件：</w:t>
      </w:r>
    </w:p>
    <w:p w:rsidR="00F767C5" w:rsidRDefault="00697B5A">
      <w:pPr>
        <w:widowControl/>
        <w:shd w:val="clear" w:color="auto" w:fill="FFFFFF"/>
        <w:spacing w:line="584" w:lineRule="exact"/>
        <w:jc w:val="center"/>
        <w:rPr>
          <w:rFonts w:ascii="方正小标宋简体" w:eastAsia="方正小标宋简体" w:hAnsi="宋体" w:cs="宋体"/>
          <w:b/>
          <w:kern w:val="0"/>
          <w:sz w:val="40"/>
          <w:szCs w:val="40"/>
          <w:shd w:val="clear" w:color="auto" w:fill="FFFFFF"/>
        </w:rPr>
      </w:pPr>
      <w:r>
        <w:rPr>
          <w:rFonts w:ascii="方正小标宋简体" w:eastAsia="方正小标宋简体" w:hAnsi="宋体" w:cs="宋体" w:hint="eastAsia"/>
          <w:b/>
          <w:kern w:val="0"/>
          <w:sz w:val="40"/>
          <w:szCs w:val="40"/>
          <w:shd w:val="clear" w:color="auto" w:fill="FFFFFF"/>
          <w:lang w:bidi="ar"/>
        </w:rPr>
        <w:t>同济大</w:t>
      </w:r>
      <w:bookmarkStart w:id="1" w:name="_GoBack"/>
      <w:bookmarkEnd w:id="1"/>
      <w:r>
        <w:rPr>
          <w:rFonts w:ascii="方正小标宋简体" w:eastAsia="方正小标宋简体" w:hAnsi="宋体" w:cs="宋体" w:hint="eastAsia"/>
          <w:b/>
          <w:kern w:val="0"/>
          <w:sz w:val="40"/>
          <w:szCs w:val="40"/>
          <w:shd w:val="clear" w:color="auto" w:fill="FFFFFF"/>
          <w:lang w:bidi="ar"/>
        </w:rPr>
        <w:t>学202</w:t>
      </w:r>
      <w:r>
        <w:rPr>
          <w:rFonts w:ascii="方正小标宋简体" w:eastAsia="方正小标宋简体" w:hAnsi="宋体" w:cs="宋体"/>
          <w:b/>
          <w:kern w:val="0"/>
          <w:sz w:val="40"/>
          <w:szCs w:val="40"/>
          <w:shd w:val="clear" w:color="auto" w:fill="FFFFFF"/>
          <w:lang w:bidi="ar"/>
        </w:rPr>
        <w:t>2</w:t>
      </w:r>
      <w:r>
        <w:rPr>
          <w:rFonts w:ascii="方正小标宋简体" w:eastAsia="方正小标宋简体" w:hAnsi="宋体" w:cs="宋体" w:hint="eastAsia"/>
          <w:b/>
          <w:kern w:val="0"/>
          <w:sz w:val="40"/>
          <w:szCs w:val="40"/>
          <w:shd w:val="clear" w:color="auto" w:fill="FFFFFF"/>
          <w:lang w:bidi="ar"/>
        </w:rPr>
        <w:t>-202</w:t>
      </w:r>
      <w:r>
        <w:rPr>
          <w:rFonts w:ascii="方正小标宋简体" w:eastAsia="方正小标宋简体" w:hAnsi="宋体" w:cs="宋体"/>
          <w:b/>
          <w:kern w:val="0"/>
          <w:sz w:val="40"/>
          <w:szCs w:val="40"/>
          <w:shd w:val="clear" w:color="auto" w:fill="FFFFFF"/>
          <w:lang w:bidi="ar"/>
        </w:rPr>
        <w:t>3</w:t>
      </w:r>
      <w:r>
        <w:rPr>
          <w:rFonts w:ascii="方正小标宋简体" w:eastAsia="方正小标宋简体" w:hAnsi="宋体" w:cs="宋体" w:hint="eastAsia"/>
          <w:b/>
          <w:kern w:val="0"/>
          <w:sz w:val="40"/>
          <w:szCs w:val="40"/>
          <w:shd w:val="clear" w:color="auto" w:fill="FFFFFF"/>
          <w:lang w:bidi="ar"/>
        </w:rPr>
        <w:t>学年第二学期学生主题教育活动指南</w:t>
      </w:r>
    </w:p>
    <w:tbl>
      <w:tblPr>
        <w:tblW w:w="1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050"/>
        <w:gridCol w:w="7214"/>
        <w:gridCol w:w="5506"/>
      </w:tblGrid>
      <w:tr w:rsidR="00F767C5">
        <w:trPr>
          <w:trHeight w:val="669"/>
          <w:jc w:val="center"/>
        </w:trPr>
        <w:tc>
          <w:tcPr>
            <w:tcW w:w="803" w:type="dxa"/>
            <w:tcBorders>
              <w:top w:val="single" w:sz="4" w:space="0" w:color="auto"/>
              <w:left w:val="single" w:sz="4" w:space="0" w:color="auto"/>
              <w:bottom w:val="single" w:sz="4" w:space="0" w:color="auto"/>
              <w:right w:val="single" w:sz="4" w:space="0" w:color="auto"/>
            </w:tcBorders>
            <w:shd w:val="clear" w:color="auto" w:fill="A5A5A5"/>
            <w:vAlign w:val="center"/>
          </w:tcPr>
          <w:p w:rsidR="00F767C5" w:rsidRDefault="00697B5A">
            <w:pPr>
              <w:widowControl/>
              <w:jc w:val="center"/>
              <w:rPr>
                <w:rFonts w:ascii="黑体" w:eastAsia="黑体" w:hAnsi="宋体" w:cs="宋体"/>
                <w:b/>
                <w:kern w:val="0"/>
                <w:sz w:val="24"/>
              </w:rPr>
            </w:pPr>
            <w:r>
              <w:rPr>
                <w:rFonts w:ascii="黑体" w:eastAsia="黑体" w:hAnsi="宋体" w:cs="宋体"/>
                <w:b/>
                <w:kern w:val="0"/>
                <w:sz w:val="24"/>
                <w:lang w:bidi="ar"/>
              </w:rPr>
              <w:t>时间</w:t>
            </w:r>
          </w:p>
        </w:tc>
        <w:tc>
          <w:tcPr>
            <w:tcW w:w="1050" w:type="dxa"/>
            <w:tcBorders>
              <w:top w:val="single" w:sz="4" w:space="0" w:color="auto"/>
              <w:left w:val="single" w:sz="4" w:space="0" w:color="auto"/>
              <w:bottom w:val="single" w:sz="4" w:space="0" w:color="auto"/>
              <w:right w:val="single" w:sz="4" w:space="0" w:color="auto"/>
            </w:tcBorders>
            <w:shd w:val="clear" w:color="auto" w:fill="A5A5A5"/>
            <w:vAlign w:val="center"/>
          </w:tcPr>
          <w:p w:rsidR="00F767C5" w:rsidRDefault="00697B5A">
            <w:pPr>
              <w:widowControl/>
              <w:jc w:val="center"/>
              <w:rPr>
                <w:rFonts w:ascii="黑体" w:eastAsia="黑体" w:hAnsi="宋体" w:cs="宋体"/>
                <w:b/>
                <w:kern w:val="0"/>
                <w:sz w:val="24"/>
              </w:rPr>
            </w:pPr>
            <w:r>
              <w:rPr>
                <w:rFonts w:ascii="黑体" w:eastAsia="黑体" w:hAnsi="宋体" w:cs="宋体"/>
                <w:b/>
                <w:kern w:val="0"/>
                <w:sz w:val="24"/>
                <w:lang w:bidi="ar"/>
              </w:rPr>
              <w:t>主题</w:t>
            </w:r>
          </w:p>
        </w:tc>
        <w:tc>
          <w:tcPr>
            <w:tcW w:w="7214" w:type="dxa"/>
            <w:tcBorders>
              <w:top w:val="single" w:sz="4" w:space="0" w:color="auto"/>
              <w:left w:val="single" w:sz="4" w:space="0" w:color="auto"/>
              <w:bottom w:val="single" w:sz="4" w:space="0" w:color="auto"/>
              <w:right w:val="single" w:sz="4" w:space="0" w:color="auto"/>
            </w:tcBorders>
            <w:shd w:val="clear" w:color="auto" w:fill="A5A5A5"/>
            <w:vAlign w:val="center"/>
          </w:tcPr>
          <w:p w:rsidR="00F767C5" w:rsidRDefault="00697B5A">
            <w:pPr>
              <w:widowControl/>
              <w:jc w:val="center"/>
              <w:rPr>
                <w:rFonts w:ascii="黑体" w:eastAsia="黑体" w:hAnsi="宋体" w:cs="宋体"/>
                <w:b/>
                <w:kern w:val="0"/>
                <w:sz w:val="24"/>
              </w:rPr>
            </w:pPr>
            <w:r>
              <w:rPr>
                <w:rFonts w:ascii="黑体" w:eastAsia="黑体" w:hAnsi="宋体" w:cs="宋体" w:hint="eastAsia"/>
                <w:b/>
                <w:kern w:val="0"/>
                <w:sz w:val="24"/>
                <w:lang w:bidi="ar"/>
              </w:rPr>
              <w:t>院级主题教育活动指南</w:t>
            </w:r>
          </w:p>
        </w:tc>
        <w:tc>
          <w:tcPr>
            <w:tcW w:w="5506" w:type="dxa"/>
            <w:tcBorders>
              <w:top w:val="single" w:sz="4" w:space="0" w:color="auto"/>
              <w:left w:val="single" w:sz="4" w:space="0" w:color="auto"/>
              <w:bottom w:val="single" w:sz="4" w:space="0" w:color="auto"/>
              <w:right w:val="single" w:sz="4" w:space="0" w:color="auto"/>
            </w:tcBorders>
            <w:shd w:val="clear" w:color="auto" w:fill="A5A5A5"/>
            <w:vAlign w:val="center"/>
          </w:tcPr>
          <w:p w:rsidR="00F767C5" w:rsidRDefault="00697B5A">
            <w:pPr>
              <w:widowControl/>
              <w:jc w:val="center"/>
              <w:rPr>
                <w:rFonts w:ascii="黑体" w:eastAsia="黑体" w:hAnsi="宋体" w:cs="宋体"/>
                <w:b/>
                <w:color w:val="000000"/>
                <w:kern w:val="0"/>
                <w:sz w:val="24"/>
              </w:rPr>
            </w:pPr>
            <w:r>
              <w:rPr>
                <w:rFonts w:ascii="黑体" w:eastAsia="黑体" w:hAnsi="宋体" w:cs="宋体"/>
                <w:b/>
                <w:color w:val="000000"/>
                <w:kern w:val="0"/>
                <w:sz w:val="24"/>
                <w:lang w:bidi="ar"/>
              </w:rPr>
              <w:t>校级主题教育活动</w:t>
            </w:r>
          </w:p>
        </w:tc>
      </w:tr>
      <w:tr w:rsidR="00F767C5">
        <w:trPr>
          <w:trHeight w:val="2326"/>
          <w:jc w:val="center"/>
        </w:trPr>
        <w:tc>
          <w:tcPr>
            <w:tcW w:w="803"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b/>
                <w:kern w:val="0"/>
                <w:sz w:val="24"/>
              </w:rPr>
            </w:pPr>
            <w:r>
              <w:rPr>
                <w:rFonts w:ascii="仿宋_GB2312" w:eastAsia="仿宋_GB2312" w:hAnsi="仿宋" w:cs="宋体"/>
                <w:bCs/>
                <w:kern w:val="0"/>
                <w:sz w:val="24"/>
                <w:lang w:bidi="ar"/>
              </w:rPr>
              <w:t>3月</w:t>
            </w:r>
          </w:p>
        </w:tc>
        <w:tc>
          <w:tcPr>
            <w:tcW w:w="1050"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rPr>
            </w:pPr>
            <w:r>
              <w:rPr>
                <w:rFonts w:ascii="仿宋_GB2312" w:eastAsia="仿宋_GB2312" w:hAnsi="仿宋" w:cs="宋体" w:hint="eastAsia"/>
                <w:kern w:val="0"/>
                <w:sz w:val="24"/>
              </w:rPr>
              <w:t>启航</w:t>
            </w:r>
          </w:p>
        </w:tc>
        <w:tc>
          <w:tcPr>
            <w:tcW w:w="7214"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rPr>
                <w:rFonts w:ascii="仿宋_GB2312" w:eastAsia="仿宋_GB2312" w:hAnsi="仿宋" w:cs="宋体"/>
                <w:bCs/>
                <w:kern w:val="0"/>
                <w:sz w:val="24"/>
                <w:lang w:bidi="ar"/>
              </w:rPr>
            </w:pPr>
            <w:r>
              <w:rPr>
                <w:rFonts w:ascii="仿宋_GB2312" w:eastAsia="仿宋_GB2312" w:hAnsi="仿宋" w:cs="宋体" w:hint="eastAsia"/>
                <w:bCs/>
                <w:kern w:val="0"/>
                <w:sz w:val="24"/>
                <w:lang w:bidi="ar"/>
              </w:rPr>
              <w:t>聚焦学生关注的主要问题及思想困惑和实际需求，帮助引导广大学生积极适应融入新学期校园学习生活，组织上好“开学第一次主题班会”。结合“两会”召开、纪念“向雷锋同志学习”题词发表60周年、3月12日植树节等时间节点，引导学生树立主人翁意识，关注国家发展，推进时代新人铸魂工程。</w:t>
            </w:r>
          </w:p>
        </w:tc>
        <w:tc>
          <w:tcPr>
            <w:tcW w:w="5506"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开学第一</w:t>
            </w:r>
            <w:proofErr w:type="gramStart"/>
            <w:r>
              <w:rPr>
                <w:rFonts w:ascii="仿宋_GB2312" w:eastAsia="仿宋_GB2312" w:hAnsi="仿宋" w:cs="宋体" w:hint="eastAsia"/>
                <w:kern w:val="0"/>
                <w:sz w:val="24"/>
                <w:lang w:bidi="ar"/>
              </w:rPr>
              <w:t>课主题</w:t>
            </w:r>
            <w:proofErr w:type="gramEnd"/>
            <w:r>
              <w:rPr>
                <w:rFonts w:ascii="仿宋_GB2312" w:eastAsia="仿宋_GB2312" w:hAnsi="仿宋" w:cs="宋体" w:hint="eastAsia"/>
                <w:kern w:val="0"/>
                <w:sz w:val="24"/>
                <w:lang w:bidi="ar"/>
              </w:rPr>
              <w:t>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学习和传达全国两会精神</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学雷锋主题教育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大学生警示教育</w:t>
            </w:r>
          </w:p>
          <w:p w:rsidR="00F767C5" w:rsidRDefault="00697B5A">
            <w:pPr>
              <w:pStyle w:val="Default"/>
              <w:widowControl/>
              <w:spacing w:line="584" w:lineRule="exact"/>
              <w:jc w:val="center"/>
              <w:rPr>
                <w:rFonts w:hAnsi="仿宋" w:cs="宋体" w:hint="default"/>
                <w:color w:val="auto"/>
                <w:lang w:bidi="ar"/>
              </w:rPr>
            </w:pPr>
            <w:r>
              <w:rPr>
                <w:rFonts w:hAnsi="仿宋" w:cs="宋体"/>
                <w:color w:val="auto"/>
                <w:lang w:bidi="ar"/>
              </w:rPr>
              <w:t>“学习二十大、永远跟党走、奋进新征程”系列活动</w:t>
            </w:r>
          </w:p>
        </w:tc>
      </w:tr>
      <w:tr w:rsidR="00F767C5">
        <w:trPr>
          <w:trHeight w:val="1506"/>
          <w:jc w:val="center"/>
        </w:trPr>
        <w:tc>
          <w:tcPr>
            <w:tcW w:w="803"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bCs/>
                <w:kern w:val="0"/>
                <w:sz w:val="24"/>
              </w:rPr>
            </w:pPr>
            <w:r>
              <w:rPr>
                <w:rFonts w:ascii="仿宋_GB2312" w:eastAsia="仿宋_GB2312" w:hAnsi="仿宋" w:cs="宋体"/>
                <w:bCs/>
                <w:kern w:val="0"/>
                <w:sz w:val="24"/>
                <w:lang w:bidi="ar"/>
              </w:rPr>
              <w:t>4月</w:t>
            </w:r>
          </w:p>
        </w:tc>
        <w:tc>
          <w:tcPr>
            <w:tcW w:w="1050"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bCs/>
                <w:kern w:val="0"/>
                <w:sz w:val="24"/>
              </w:rPr>
            </w:pPr>
            <w:r>
              <w:rPr>
                <w:rFonts w:ascii="仿宋_GB2312" w:eastAsia="仿宋_GB2312" w:hAnsi="仿宋" w:cs="宋体" w:hint="eastAsia"/>
                <w:bCs/>
                <w:kern w:val="0"/>
                <w:sz w:val="24"/>
              </w:rPr>
              <w:t>使命</w:t>
            </w:r>
          </w:p>
        </w:tc>
        <w:tc>
          <w:tcPr>
            <w:tcW w:w="7214"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rPr>
                <w:rFonts w:ascii="仿宋_GB2312" w:eastAsia="仿宋_GB2312" w:hAnsi="仿宋" w:cs="宋体"/>
                <w:kern w:val="0"/>
                <w:sz w:val="24"/>
              </w:rPr>
            </w:pPr>
            <w:r>
              <w:rPr>
                <w:rFonts w:ascii="仿宋_GB2312" w:eastAsia="仿宋_GB2312" w:hAnsi="仿宋" w:cs="宋体"/>
                <w:kern w:val="0"/>
                <w:sz w:val="24"/>
              </w:rPr>
              <w:t>将党的二十大精神学习教育作为党支部、团支部、班级的重点工作，在</w:t>
            </w:r>
            <w:r>
              <w:rPr>
                <w:rFonts w:ascii="仿宋_GB2312" w:eastAsia="仿宋_GB2312" w:hAnsi="仿宋" w:cs="宋体" w:hint="eastAsia"/>
                <w:kern w:val="0"/>
                <w:sz w:val="24"/>
              </w:rPr>
              <w:t>广大学生</w:t>
            </w:r>
            <w:r>
              <w:rPr>
                <w:rFonts w:ascii="仿宋_GB2312" w:eastAsia="仿宋_GB2312" w:hAnsi="仿宋" w:cs="宋体"/>
                <w:kern w:val="0"/>
                <w:sz w:val="24"/>
              </w:rPr>
              <w:t>中</w:t>
            </w:r>
            <w:r>
              <w:rPr>
                <w:rFonts w:ascii="仿宋_GB2312" w:eastAsia="仿宋_GB2312" w:hAnsi="仿宋" w:cs="宋体" w:hint="eastAsia"/>
                <w:kern w:val="0"/>
                <w:sz w:val="24"/>
              </w:rPr>
              <w:t>深入</w:t>
            </w:r>
            <w:r>
              <w:rPr>
                <w:rFonts w:ascii="仿宋_GB2312" w:eastAsia="仿宋_GB2312" w:hAnsi="仿宋" w:cs="宋体"/>
                <w:kern w:val="0"/>
                <w:sz w:val="24"/>
              </w:rPr>
              <w:t>广泛宣传党的</w:t>
            </w:r>
            <w:r>
              <w:rPr>
                <w:rFonts w:ascii="仿宋_GB2312" w:eastAsia="仿宋_GB2312" w:hAnsi="仿宋" w:cs="宋体" w:hint="eastAsia"/>
                <w:kern w:val="0"/>
                <w:sz w:val="24"/>
              </w:rPr>
              <w:t>二十大精神，</w:t>
            </w:r>
            <w:r>
              <w:rPr>
                <w:rFonts w:ascii="仿宋_GB2312" w:eastAsia="仿宋_GB2312" w:hAnsi="仿宋" w:cs="宋体"/>
                <w:kern w:val="0"/>
                <w:sz w:val="24"/>
              </w:rPr>
              <w:t>开展组织化学习、主题宣讲、参观探访、人物寻访、社会调查等，团结引领广大</w:t>
            </w:r>
            <w:r>
              <w:rPr>
                <w:rFonts w:ascii="仿宋_GB2312" w:eastAsia="仿宋_GB2312" w:hAnsi="仿宋" w:cs="宋体" w:hint="eastAsia"/>
                <w:kern w:val="0"/>
                <w:sz w:val="24"/>
              </w:rPr>
              <w:t>学生</w:t>
            </w:r>
            <w:r>
              <w:rPr>
                <w:rFonts w:ascii="仿宋_GB2312" w:eastAsia="仿宋_GB2312" w:hAnsi="仿宋" w:cs="宋体"/>
                <w:kern w:val="0"/>
                <w:sz w:val="24"/>
              </w:rPr>
              <w:t>永远跟党走、奋进新征程。</w:t>
            </w:r>
            <w:r>
              <w:rPr>
                <w:rFonts w:ascii="仿宋_GB2312" w:eastAsia="仿宋_GB2312" w:hAnsi="仿宋" w:cs="宋体" w:hint="eastAsia"/>
                <w:kern w:val="0"/>
                <w:sz w:val="24"/>
              </w:rPr>
              <w:t>树牢“大安全”观，结合4月1</w:t>
            </w:r>
            <w:r>
              <w:rPr>
                <w:rFonts w:ascii="仿宋_GB2312" w:eastAsia="仿宋_GB2312" w:hAnsi="仿宋" w:cs="宋体"/>
                <w:kern w:val="0"/>
                <w:sz w:val="24"/>
              </w:rPr>
              <w:t>5</w:t>
            </w:r>
            <w:r>
              <w:rPr>
                <w:rFonts w:ascii="仿宋_GB2312" w:eastAsia="仿宋_GB2312" w:hAnsi="仿宋" w:cs="宋体" w:hint="eastAsia"/>
                <w:kern w:val="0"/>
                <w:sz w:val="24"/>
              </w:rPr>
              <w:t>日全民国家安全日，通过学习《中华人民共和国国家安全法》，开展体验式、浸润式国家安全教育，引导学生树立总体国家安全观，提高大学生国家安全法治意识，增强大学生防范和抵御安全风险能力。</w:t>
            </w:r>
          </w:p>
        </w:tc>
        <w:tc>
          <w:tcPr>
            <w:tcW w:w="5506"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全民国家安全日主题教育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大学生法制教育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网络安全主题教育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“书香”社区主题教育活动</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kern w:val="0"/>
                <w:sz w:val="24"/>
                <w:lang w:bidi="ar"/>
              </w:rPr>
              <w:t>“</w:t>
            </w:r>
            <w:r>
              <w:rPr>
                <w:rFonts w:ascii="仿宋_GB2312" w:eastAsia="仿宋_GB2312" w:hAnsi="仿宋" w:cs="宋体"/>
                <w:kern w:val="0"/>
                <w:sz w:val="24"/>
                <w:lang w:bidi="ar"/>
              </w:rPr>
              <w:t>高雅艺术进校园</w:t>
            </w:r>
            <w:r>
              <w:rPr>
                <w:rFonts w:ascii="仿宋_GB2312" w:eastAsia="仿宋_GB2312" w:hAnsi="仿宋" w:cs="宋体"/>
                <w:kern w:val="0"/>
                <w:sz w:val="24"/>
                <w:lang w:bidi="ar"/>
              </w:rPr>
              <w:t>”</w:t>
            </w:r>
            <w:r>
              <w:rPr>
                <w:rFonts w:ascii="仿宋_GB2312" w:eastAsia="仿宋_GB2312" w:hAnsi="仿宋" w:cs="宋体"/>
                <w:kern w:val="0"/>
                <w:sz w:val="24"/>
                <w:lang w:bidi="ar"/>
              </w:rPr>
              <w:t>美育教育主题</w:t>
            </w:r>
            <w:r>
              <w:rPr>
                <w:rFonts w:ascii="仿宋_GB2312" w:eastAsia="仿宋_GB2312" w:hAnsi="仿宋" w:cs="宋体" w:hint="eastAsia"/>
                <w:kern w:val="0"/>
                <w:sz w:val="24"/>
                <w:lang w:bidi="ar"/>
              </w:rPr>
              <w:t>活动</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kern w:val="0"/>
                <w:sz w:val="24"/>
                <w:lang w:bidi="ar"/>
              </w:rPr>
              <w:t>“</w:t>
            </w:r>
            <w:r>
              <w:rPr>
                <w:rFonts w:ascii="仿宋_GB2312" w:eastAsia="仿宋_GB2312" w:hAnsi="仿宋" w:cs="宋体"/>
                <w:kern w:val="0"/>
                <w:sz w:val="24"/>
                <w:lang w:bidi="ar"/>
              </w:rPr>
              <w:t>学习二十大、永远跟党走、奋进新征程</w:t>
            </w:r>
            <w:r>
              <w:rPr>
                <w:rFonts w:ascii="仿宋_GB2312" w:eastAsia="仿宋_GB2312" w:hAnsi="仿宋" w:cs="宋体"/>
                <w:kern w:val="0"/>
                <w:sz w:val="24"/>
                <w:lang w:bidi="ar"/>
              </w:rPr>
              <w:t>”</w:t>
            </w:r>
            <w:r>
              <w:rPr>
                <w:rFonts w:ascii="仿宋_GB2312" w:eastAsia="仿宋_GB2312" w:hAnsi="仿宋" w:cs="宋体"/>
                <w:kern w:val="0"/>
                <w:sz w:val="24"/>
                <w:lang w:bidi="ar"/>
              </w:rPr>
              <w:t>系列活动</w:t>
            </w:r>
          </w:p>
        </w:tc>
      </w:tr>
      <w:tr w:rsidR="00F767C5">
        <w:trPr>
          <w:trHeight w:val="669"/>
          <w:jc w:val="center"/>
        </w:trPr>
        <w:tc>
          <w:tcPr>
            <w:tcW w:w="803"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bCs/>
                <w:kern w:val="0"/>
                <w:sz w:val="24"/>
              </w:rPr>
            </w:pPr>
            <w:r>
              <w:rPr>
                <w:rFonts w:ascii="仿宋_GB2312" w:eastAsia="仿宋_GB2312" w:hAnsi="仿宋" w:cs="宋体"/>
                <w:bCs/>
                <w:kern w:val="0"/>
                <w:sz w:val="24"/>
                <w:lang w:bidi="ar"/>
              </w:rPr>
              <w:lastRenderedPageBreak/>
              <w:t>5月</w:t>
            </w:r>
          </w:p>
        </w:tc>
        <w:tc>
          <w:tcPr>
            <w:tcW w:w="1050"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rPr>
            </w:pPr>
            <w:r>
              <w:rPr>
                <w:rFonts w:ascii="仿宋_GB2312" w:eastAsia="仿宋_GB2312" w:hAnsi="仿宋" w:cs="宋体" w:hint="eastAsia"/>
                <w:kern w:val="0"/>
                <w:sz w:val="24"/>
              </w:rPr>
              <w:t>奋斗</w:t>
            </w:r>
          </w:p>
        </w:tc>
        <w:tc>
          <w:tcPr>
            <w:tcW w:w="7214"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rPr>
                <w:rFonts w:ascii="仿宋_GB2312" w:eastAsia="仿宋_GB2312" w:hAnsi="仿宋" w:cs="宋体"/>
                <w:bCs/>
                <w:kern w:val="0"/>
                <w:sz w:val="24"/>
                <w:lang w:bidi="ar"/>
              </w:rPr>
            </w:pPr>
            <w:r>
              <w:rPr>
                <w:rFonts w:ascii="仿宋_GB2312" w:eastAsia="仿宋_GB2312" w:hAnsi="仿宋" w:cs="宋体" w:hint="eastAsia"/>
                <w:bCs/>
                <w:kern w:val="0"/>
                <w:sz w:val="24"/>
                <w:lang w:bidi="ar"/>
              </w:rPr>
              <w:t>结合校庆1</w:t>
            </w:r>
            <w:r>
              <w:rPr>
                <w:rFonts w:ascii="仿宋_GB2312" w:eastAsia="仿宋_GB2312" w:hAnsi="仿宋" w:cs="宋体"/>
                <w:bCs/>
                <w:kern w:val="0"/>
                <w:sz w:val="24"/>
                <w:lang w:bidi="ar"/>
              </w:rPr>
              <w:t>16</w:t>
            </w:r>
            <w:r>
              <w:rPr>
                <w:rFonts w:ascii="仿宋_GB2312" w:eastAsia="仿宋_GB2312" w:hAnsi="仿宋" w:cs="宋体" w:hint="eastAsia"/>
                <w:bCs/>
                <w:kern w:val="0"/>
                <w:sz w:val="24"/>
                <w:lang w:bidi="ar"/>
              </w:rPr>
              <w:t>周年，深入开展爱校荣校教育，</w:t>
            </w:r>
            <w:r>
              <w:rPr>
                <w:rFonts w:ascii="仿宋_GB2312" w:eastAsia="仿宋_GB2312" w:hAnsi="仿宋" w:cs="宋体"/>
                <w:bCs/>
                <w:kern w:val="0"/>
                <w:sz w:val="24"/>
                <w:lang w:bidi="ar"/>
              </w:rPr>
              <w:t>大力弘扬</w:t>
            </w:r>
            <w:r>
              <w:rPr>
                <w:rFonts w:ascii="仿宋_GB2312" w:eastAsia="仿宋_GB2312" w:hAnsi="仿宋" w:cs="宋体"/>
                <w:bCs/>
                <w:kern w:val="0"/>
                <w:sz w:val="24"/>
                <w:lang w:bidi="ar"/>
              </w:rPr>
              <w:t>“</w:t>
            </w:r>
            <w:r>
              <w:rPr>
                <w:rFonts w:ascii="仿宋_GB2312" w:eastAsia="仿宋_GB2312" w:hAnsi="仿宋" w:cs="宋体"/>
                <w:bCs/>
                <w:kern w:val="0"/>
                <w:sz w:val="24"/>
                <w:lang w:bidi="ar"/>
              </w:rPr>
              <w:t>同济天下、崇尚科学、创新引领、追求卓越</w:t>
            </w:r>
            <w:r>
              <w:rPr>
                <w:rFonts w:ascii="仿宋_GB2312" w:eastAsia="仿宋_GB2312" w:hAnsi="仿宋" w:cs="宋体"/>
                <w:bCs/>
                <w:kern w:val="0"/>
                <w:sz w:val="24"/>
                <w:lang w:bidi="ar"/>
              </w:rPr>
              <w:t>”</w:t>
            </w:r>
            <w:r>
              <w:rPr>
                <w:rFonts w:ascii="仿宋_GB2312" w:eastAsia="仿宋_GB2312" w:hAnsi="仿宋" w:cs="宋体"/>
                <w:bCs/>
                <w:kern w:val="0"/>
                <w:sz w:val="24"/>
                <w:lang w:bidi="ar"/>
              </w:rPr>
              <w:t>的新时代同济文化</w:t>
            </w:r>
            <w:r>
              <w:rPr>
                <w:rFonts w:ascii="仿宋_GB2312" w:eastAsia="仿宋_GB2312" w:hAnsi="仿宋" w:cs="宋体" w:hint="eastAsia"/>
                <w:bCs/>
                <w:kern w:val="0"/>
                <w:sz w:val="24"/>
                <w:lang w:bidi="ar"/>
              </w:rPr>
              <w:t>。结合5月1日、5月4日等时间节点，构建劳动教育氛围，培养广大学生勤于劳动、善于创造。积极开展心理健康教育，持续围绕传染病预防、艾滋病预防、禁毒教育等健康主题，开展促进学生身心健康的活动。</w:t>
            </w:r>
            <w:r>
              <w:rPr>
                <w:rFonts w:ascii="仿宋_GB2312" w:eastAsia="仿宋_GB2312" w:hAnsi="仿宋" w:cs="宋体"/>
                <w:bCs/>
                <w:kern w:val="0"/>
                <w:sz w:val="24"/>
                <w:lang w:bidi="ar"/>
              </w:rPr>
              <w:t xml:space="preserve"> </w:t>
            </w:r>
          </w:p>
        </w:tc>
        <w:tc>
          <w:tcPr>
            <w:tcW w:w="5506"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心理健康活动宣传月</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五四青年节主题教育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劳动精神主题教育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1</w:t>
            </w:r>
            <w:r>
              <w:rPr>
                <w:rFonts w:ascii="仿宋_GB2312" w:eastAsia="仿宋_GB2312" w:hAnsi="仿宋" w:cs="宋体"/>
                <w:kern w:val="0"/>
                <w:sz w:val="24"/>
                <w:lang w:bidi="ar"/>
              </w:rPr>
              <w:t>16</w:t>
            </w:r>
            <w:r>
              <w:rPr>
                <w:rFonts w:ascii="仿宋_GB2312" w:eastAsia="仿宋_GB2312" w:hAnsi="仿宋" w:cs="宋体" w:hint="eastAsia"/>
                <w:kern w:val="0"/>
                <w:sz w:val="24"/>
                <w:lang w:bidi="ar"/>
              </w:rPr>
              <w:t>周年校庆主题活动</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kern w:val="0"/>
                <w:sz w:val="24"/>
                <w:lang w:bidi="ar"/>
              </w:rPr>
              <w:t>“</w:t>
            </w:r>
            <w:r>
              <w:rPr>
                <w:rFonts w:ascii="仿宋_GB2312" w:eastAsia="仿宋_GB2312" w:hAnsi="仿宋" w:cs="宋体"/>
                <w:kern w:val="0"/>
                <w:sz w:val="24"/>
                <w:lang w:bidi="ar"/>
              </w:rPr>
              <w:t>高雅艺术进校园</w:t>
            </w:r>
            <w:r>
              <w:rPr>
                <w:rFonts w:ascii="仿宋_GB2312" w:eastAsia="仿宋_GB2312" w:hAnsi="仿宋" w:cs="宋体"/>
                <w:kern w:val="0"/>
                <w:sz w:val="24"/>
                <w:lang w:bidi="ar"/>
              </w:rPr>
              <w:t>”</w:t>
            </w:r>
            <w:r>
              <w:rPr>
                <w:rFonts w:ascii="仿宋_GB2312" w:eastAsia="仿宋_GB2312" w:hAnsi="仿宋" w:cs="宋体"/>
                <w:kern w:val="0"/>
                <w:sz w:val="24"/>
                <w:lang w:bidi="ar"/>
              </w:rPr>
              <w:t>美育教育主题活动</w:t>
            </w:r>
          </w:p>
          <w:p w:rsidR="00F767C5" w:rsidRDefault="00697B5A">
            <w:pPr>
              <w:pStyle w:val="Default"/>
              <w:widowControl/>
              <w:spacing w:line="584" w:lineRule="exact"/>
              <w:jc w:val="center"/>
              <w:rPr>
                <w:rFonts w:hAnsi="仿宋" w:cs="宋体" w:hint="default"/>
                <w:color w:val="auto"/>
                <w:lang w:bidi="ar"/>
              </w:rPr>
            </w:pPr>
            <w:r>
              <w:rPr>
                <w:rFonts w:hAnsi="仿宋" w:cs="宋体"/>
                <w:color w:val="auto"/>
                <w:lang w:bidi="ar"/>
              </w:rPr>
              <w:t>“学习二十大、永远跟党走、奋进新征程”系列活动</w:t>
            </w:r>
          </w:p>
        </w:tc>
      </w:tr>
      <w:tr w:rsidR="00F767C5">
        <w:trPr>
          <w:trHeight w:val="669"/>
          <w:jc w:val="center"/>
        </w:trPr>
        <w:tc>
          <w:tcPr>
            <w:tcW w:w="803"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bCs/>
                <w:kern w:val="0"/>
                <w:sz w:val="24"/>
              </w:rPr>
            </w:pPr>
            <w:r>
              <w:rPr>
                <w:rFonts w:ascii="仿宋_GB2312" w:eastAsia="仿宋_GB2312" w:hAnsi="仿宋" w:cs="宋体"/>
                <w:bCs/>
                <w:kern w:val="0"/>
                <w:sz w:val="24"/>
                <w:lang w:bidi="ar"/>
              </w:rPr>
              <w:t>6月</w:t>
            </w:r>
          </w:p>
        </w:tc>
        <w:tc>
          <w:tcPr>
            <w:tcW w:w="1050"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rPr>
            </w:pPr>
            <w:r>
              <w:rPr>
                <w:rFonts w:ascii="仿宋_GB2312" w:eastAsia="仿宋_GB2312" w:hAnsi="仿宋" w:cs="宋体" w:hint="eastAsia"/>
                <w:kern w:val="0"/>
                <w:sz w:val="24"/>
              </w:rPr>
              <w:t>榜样</w:t>
            </w:r>
          </w:p>
        </w:tc>
        <w:tc>
          <w:tcPr>
            <w:tcW w:w="7214"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rPr>
                <w:rFonts w:ascii="仿宋_GB2312" w:eastAsia="仿宋_GB2312" w:hAnsi="仿宋" w:cs="宋体"/>
                <w:kern w:val="0"/>
                <w:sz w:val="24"/>
              </w:rPr>
            </w:pPr>
            <w:r>
              <w:rPr>
                <w:rFonts w:ascii="仿宋_GB2312" w:eastAsia="仿宋_GB2312" w:hAnsi="仿宋" w:cs="宋体" w:hint="eastAsia"/>
                <w:kern w:val="0"/>
                <w:sz w:val="24"/>
                <w:lang w:bidi="ar"/>
              </w:rPr>
              <w:t>结合6月5日世界环境日，开展“双碳”教育、环境保护等主题科普活动。结合毕业季，邀请知名专家学者、杰出校友与优秀学生代表，引导广大学生树立远大志向，将青春理想信念融入国家与社会的建设中去。结合期末考试周，</w:t>
            </w:r>
            <w:r>
              <w:rPr>
                <w:rFonts w:ascii="仿宋_GB2312" w:eastAsia="仿宋_GB2312" w:hAnsi="仿宋" w:cs="宋体"/>
                <w:kern w:val="0"/>
                <w:sz w:val="24"/>
                <w:lang w:bidi="ar"/>
              </w:rPr>
              <w:t>广泛开展学术道德与诚信</w:t>
            </w:r>
            <w:r>
              <w:rPr>
                <w:rFonts w:ascii="仿宋_GB2312" w:eastAsia="仿宋_GB2312" w:hAnsi="仿宋" w:cs="宋体" w:hint="eastAsia"/>
                <w:kern w:val="0"/>
                <w:sz w:val="24"/>
                <w:lang w:bidi="ar"/>
              </w:rPr>
              <w:t>考试</w:t>
            </w:r>
            <w:r>
              <w:rPr>
                <w:rFonts w:ascii="仿宋_GB2312" w:eastAsia="仿宋_GB2312" w:hAnsi="仿宋" w:cs="宋体"/>
                <w:kern w:val="0"/>
                <w:sz w:val="24"/>
                <w:lang w:bidi="ar"/>
              </w:rPr>
              <w:t>教育</w:t>
            </w:r>
            <w:r>
              <w:rPr>
                <w:rFonts w:ascii="仿宋_GB2312" w:eastAsia="仿宋_GB2312" w:hAnsi="仿宋" w:cs="宋体" w:hint="eastAsia"/>
                <w:kern w:val="0"/>
                <w:sz w:val="24"/>
                <w:lang w:bidi="ar"/>
              </w:rPr>
              <w:t>。</w:t>
            </w:r>
          </w:p>
        </w:tc>
        <w:tc>
          <w:tcPr>
            <w:tcW w:w="5506"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kern w:val="0"/>
                <w:sz w:val="24"/>
                <w:lang w:bidi="ar"/>
              </w:rPr>
              <w:t>毕业季</w:t>
            </w:r>
            <w:r>
              <w:rPr>
                <w:rFonts w:ascii="仿宋_GB2312" w:eastAsia="仿宋_GB2312" w:hAnsi="仿宋" w:cs="宋体" w:hint="eastAsia"/>
                <w:kern w:val="0"/>
                <w:sz w:val="24"/>
                <w:lang w:bidi="ar"/>
              </w:rPr>
              <w:t>系列</w:t>
            </w:r>
            <w:r>
              <w:rPr>
                <w:rFonts w:ascii="仿宋_GB2312" w:eastAsia="仿宋_GB2312" w:hAnsi="仿宋" w:cs="宋体"/>
                <w:kern w:val="0"/>
                <w:sz w:val="24"/>
                <w:lang w:bidi="ar"/>
              </w:rPr>
              <w:t>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世界环境日主题宣传</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学术道德与诚信考试教育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kern w:val="0"/>
                <w:sz w:val="24"/>
                <w:lang w:bidi="ar"/>
              </w:rPr>
              <w:t>“</w:t>
            </w:r>
            <w:r>
              <w:rPr>
                <w:rFonts w:ascii="仿宋_GB2312" w:eastAsia="仿宋_GB2312" w:hAnsi="仿宋" w:cs="宋体"/>
                <w:kern w:val="0"/>
                <w:sz w:val="24"/>
                <w:lang w:bidi="ar"/>
              </w:rPr>
              <w:t>高雅艺术进校园</w:t>
            </w:r>
            <w:r>
              <w:rPr>
                <w:rFonts w:ascii="仿宋_GB2312" w:eastAsia="仿宋_GB2312" w:hAnsi="仿宋" w:cs="宋体"/>
                <w:kern w:val="0"/>
                <w:sz w:val="24"/>
                <w:lang w:bidi="ar"/>
              </w:rPr>
              <w:t>”</w:t>
            </w:r>
            <w:r>
              <w:rPr>
                <w:rFonts w:ascii="仿宋_GB2312" w:eastAsia="仿宋_GB2312" w:hAnsi="仿宋" w:cs="宋体"/>
                <w:kern w:val="0"/>
                <w:sz w:val="24"/>
                <w:lang w:bidi="ar"/>
              </w:rPr>
              <w:t>美育教育主题活动</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“学习二十大、永远跟党走、奋进新征程”系列活动</w:t>
            </w:r>
          </w:p>
        </w:tc>
      </w:tr>
      <w:tr w:rsidR="00F767C5">
        <w:trPr>
          <w:trHeight w:val="1281"/>
          <w:jc w:val="center"/>
        </w:trPr>
        <w:tc>
          <w:tcPr>
            <w:tcW w:w="803"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bCs/>
                <w:kern w:val="0"/>
                <w:sz w:val="24"/>
              </w:rPr>
            </w:pPr>
            <w:r>
              <w:rPr>
                <w:rFonts w:ascii="仿宋_GB2312" w:eastAsia="仿宋_GB2312" w:hAnsi="仿宋" w:cs="宋体"/>
                <w:bCs/>
                <w:kern w:val="0"/>
                <w:sz w:val="24"/>
                <w:lang w:bidi="ar"/>
              </w:rPr>
              <w:t>7月</w:t>
            </w:r>
          </w:p>
        </w:tc>
        <w:tc>
          <w:tcPr>
            <w:tcW w:w="1050"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bCs/>
                <w:kern w:val="0"/>
                <w:sz w:val="24"/>
              </w:rPr>
            </w:pPr>
            <w:r>
              <w:rPr>
                <w:rFonts w:ascii="仿宋_GB2312" w:eastAsia="仿宋_GB2312" w:hAnsi="仿宋" w:cs="宋体" w:hint="eastAsia"/>
                <w:bCs/>
                <w:kern w:val="0"/>
                <w:sz w:val="24"/>
              </w:rPr>
              <w:t>力行</w:t>
            </w:r>
          </w:p>
        </w:tc>
        <w:tc>
          <w:tcPr>
            <w:tcW w:w="7214"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rPr>
                <w:rFonts w:ascii="仿宋_GB2312" w:eastAsia="仿宋_GB2312" w:hAnsi="仿宋" w:cs="宋体"/>
                <w:kern w:val="0"/>
                <w:sz w:val="24"/>
                <w:lang w:bidi="ar"/>
              </w:rPr>
            </w:pPr>
            <w:r>
              <w:rPr>
                <w:rFonts w:ascii="仿宋_GB2312" w:eastAsia="仿宋_GB2312" w:hAnsi="仿宋" w:cs="宋体" w:hint="eastAsia"/>
                <w:kern w:val="0"/>
                <w:sz w:val="24"/>
                <w:lang w:bidi="ar"/>
              </w:rPr>
              <w:t>结合毕业生离校教育、国情考察实践等工作</w:t>
            </w:r>
            <w:r>
              <w:rPr>
                <w:rFonts w:ascii="仿宋_GB2312" w:eastAsia="仿宋_GB2312" w:hAnsi="仿宋" w:cs="宋体" w:hint="eastAsia"/>
                <w:bCs/>
                <w:kern w:val="0"/>
                <w:sz w:val="24"/>
                <w:lang w:bidi="ar"/>
              </w:rPr>
              <w:t>，引导学生在创新创业、社会实践、志愿服务中有所作为，</w:t>
            </w:r>
            <w:r>
              <w:rPr>
                <w:rFonts w:ascii="仿宋_GB2312" w:eastAsia="仿宋_GB2312" w:hAnsi="仿宋" w:cs="宋体"/>
                <w:kern w:val="0"/>
                <w:sz w:val="24"/>
                <w:lang w:bidi="ar"/>
              </w:rPr>
              <w:t>引导</w:t>
            </w:r>
            <w:r>
              <w:rPr>
                <w:rFonts w:ascii="仿宋_GB2312" w:eastAsia="仿宋_GB2312" w:hAnsi="仿宋" w:cs="宋体" w:hint="eastAsia"/>
                <w:kern w:val="0"/>
                <w:sz w:val="24"/>
                <w:lang w:bidi="ar"/>
              </w:rPr>
              <w:t>学生</w:t>
            </w:r>
            <w:r>
              <w:rPr>
                <w:rFonts w:ascii="仿宋_GB2312" w:eastAsia="仿宋_GB2312" w:hAnsi="仿宋" w:cs="宋体"/>
                <w:kern w:val="0"/>
                <w:sz w:val="24"/>
                <w:lang w:bidi="ar"/>
              </w:rPr>
              <w:t>积极投身乡村振兴等国家战略，增强社会责任感，将</w:t>
            </w:r>
            <w:r>
              <w:rPr>
                <w:rFonts w:ascii="仿宋_GB2312" w:eastAsia="仿宋_GB2312" w:hAnsi="仿宋" w:cs="宋体"/>
                <w:kern w:val="0"/>
                <w:sz w:val="24"/>
                <w:lang w:bidi="ar"/>
              </w:rPr>
              <w:t>“</w:t>
            </w:r>
            <w:r>
              <w:rPr>
                <w:rFonts w:ascii="仿宋_GB2312" w:eastAsia="仿宋_GB2312" w:hAnsi="仿宋" w:cs="宋体"/>
                <w:kern w:val="0"/>
                <w:sz w:val="24"/>
                <w:lang w:bidi="ar"/>
              </w:rPr>
              <w:t>小我融入大我</w:t>
            </w:r>
            <w:r>
              <w:rPr>
                <w:rFonts w:ascii="仿宋_GB2312" w:eastAsia="仿宋_GB2312" w:hAnsi="仿宋" w:cs="宋体"/>
                <w:kern w:val="0"/>
                <w:sz w:val="24"/>
                <w:lang w:bidi="ar"/>
              </w:rPr>
              <w:t>”</w:t>
            </w:r>
            <w:r>
              <w:rPr>
                <w:rFonts w:ascii="仿宋_GB2312" w:eastAsia="仿宋_GB2312" w:hAnsi="仿宋" w:cs="宋体" w:hint="eastAsia"/>
                <w:kern w:val="0"/>
                <w:sz w:val="24"/>
                <w:lang w:bidi="ar"/>
              </w:rPr>
              <w:t>。</w:t>
            </w:r>
          </w:p>
        </w:tc>
        <w:tc>
          <w:tcPr>
            <w:tcW w:w="5506" w:type="dxa"/>
            <w:tcBorders>
              <w:top w:val="single" w:sz="4" w:space="0" w:color="auto"/>
              <w:left w:val="single" w:sz="4" w:space="0" w:color="auto"/>
              <w:bottom w:val="single" w:sz="4" w:space="0" w:color="auto"/>
              <w:right w:val="single" w:sz="4" w:space="0" w:color="auto"/>
            </w:tcBorders>
            <w:vAlign w:val="center"/>
          </w:tcPr>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“七一”主题党日活动</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kern w:val="0"/>
                <w:sz w:val="24"/>
                <w:lang w:bidi="ar"/>
              </w:rPr>
              <w:t>文明离校教育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社会实践主题教育</w:t>
            </w:r>
          </w:p>
          <w:p w:rsidR="00F767C5" w:rsidRDefault="00697B5A">
            <w:pPr>
              <w:widowControl/>
              <w:spacing w:line="584" w:lineRule="exact"/>
              <w:jc w:val="center"/>
              <w:rPr>
                <w:rFonts w:ascii="仿宋_GB2312" w:eastAsia="仿宋_GB2312" w:hAnsi="仿宋" w:cs="宋体"/>
                <w:kern w:val="0"/>
                <w:sz w:val="24"/>
                <w:lang w:bidi="ar"/>
              </w:rPr>
            </w:pPr>
            <w:r>
              <w:rPr>
                <w:rFonts w:ascii="仿宋_GB2312" w:eastAsia="仿宋_GB2312" w:hAnsi="仿宋" w:cs="宋体" w:hint="eastAsia"/>
                <w:kern w:val="0"/>
                <w:sz w:val="24"/>
                <w:lang w:bidi="ar"/>
              </w:rPr>
              <w:t>“学习二十大、永远跟党走、奋进新征程”系列活动</w:t>
            </w:r>
          </w:p>
        </w:tc>
      </w:tr>
    </w:tbl>
    <w:p w:rsidR="00F767C5" w:rsidRDefault="00F767C5" w:rsidP="00F66BBF"/>
    <w:sectPr w:rsidR="00F767C5" w:rsidSect="00F66BBF">
      <w:pgSz w:w="16838" w:h="11906" w:orient="landscape" w:code="9"/>
      <w:pgMar w:top="1134" w:right="1797" w:bottom="1134" w:left="1797" w:header="851" w:footer="992" w:gutter="0"/>
      <w:cols w:space="425"/>
      <w:docGrid w:type="linesAndChars" w:linePitch="292" w:charSpace="-42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8B" w:rsidRDefault="00316E8B">
      <w:r>
        <w:separator/>
      </w:r>
    </w:p>
  </w:endnote>
  <w:endnote w:type="continuationSeparator" w:id="0">
    <w:p w:rsidR="00316E8B" w:rsidRDefault="0031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8B" w:rsidRDefault="00316E8B">
      <w:r>
        <w:separator/>
      </w:r>
    </w:p>
  </w:footnote>
  <w:footnote w:type="continuationSeparator" w:id="0">
    <w:p w:rsidR="00316E8B" w:rsidRDefault="00316E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5" w:rsidRDefault="00F767C5">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5" w:rsidRDefault="00F767C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13AA4"/>
    <w:multiLevelType w:val="multilevel"/>
    <w:tmpl w:val="2D013AA4"/>
    <w:lvl w:ilvl="0">
      <w:start w:val="1"/>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 w15:restartNumberingAfterBreak="0">
    <w:nsid w:val="31193881"/>
    <w:multiLevelType w:val="multilevel"/>
    <w:tmpl w:val="31193881"/>
    <w:lvl w:ilvl="0">
      <w:start w:val="5"/>
      <w:numFmt w:val="japaneseCounting"/>
      <w:lvlText w:val="%1、"/>
      <w:lvlJc w:val="left"/>
      <w:pPr>
        <w:ind w:left="1360" w:hanging="720"/>
      </w:pPr>
      <w:rPr>
        <w:rFonts w:hAnsi="宋体" w:hint="default"/>
        <w:b/>
      </w:rPr>
    </w:lvl>
    <w:lvl w:ilvl="1">
      <w:start w:val="3"/>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89"/>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mZDNlYTJkMGZjNjM2NDA5ZDVkZGZlYTBlN2ZkNDYifQ=="/>
  </w:docVars>
  <w:rsids>
    <w:rsidRoot w:val="00AE7C0A"/>
    <w:rsid w:val="0007582B"/>
    <w:rsid w:val="000820F0"/>
    <w:rsid w:val="000C028A"/>
    <w:rsid w:val="000C60F0"/>
    <w:rsid w:val="001C541C"/>
    <w:rsid w:val="001C6187"/>
    <w:rsid w:val="001F67EE"/>
    <w:rsid w:val="00200902"/>
    <w:rsid w:val="002669A0"/>
    <w:rsid w:val="002B253C"/>
    <w:rsid w:val="002B2C72"/>
    <w:rsid w:val="00301679"/>
    <w:rsid w:val="00316E8B"/>
    <w:rsid w:val="003573D9"/>
    <w:rsid w:val="00370308"/>
    <w:rsid w:val="003D7D28"/>
    <w:rsid w:val="00475D92"/>
    <w:rsid w:val="0055651B"/>
    <w:rsid w:val="00575B51"/>
    <w:rsid w:val="0062095F"/>
    <w:rsid w:val="00697AD9"/>
    <w:rsid w:val="00697B5A"/>
    <w:rsid w:val="006A305F"/>
    <w:rsid w:val="006C3497"/>
    <w:rsid w:val="006C6BB6"/>
    <w:rsid w:val="006D129D"/>
    <w:rsid w:val="007117FF"/>
    <w:rsid w:val="00774EFD"/>
    <w:rsid w:val="007A0D06"/>
    <w:rsid w:val="007B67D0"/>
    <w:rsid w:val="0092519D"/>
    <w:rsid w:val="009422D8"/>
    <w:rsid w:val="009E3795"/>
    <w:rsid w:val="00A05D20"/>
    <w:rsid w:val="00A61E82"/>
    <w:rsid w:val="00AE7C0A"/>
    <w:rsid w:val="00B03265"/>
    <w:rsid w:val="00B05055"/>
    <w:rsid w:val="00C00B67"/>
    <w:rsid w:val="00C213E1"/>
    <w:rsid w:val="00C25A35"/>
    <w:rsid w:val="00C336DB"/>
    <w:rsid w:val="00D22463"/>
    <w:rsid w:val="00D31B81"/>
    <w:rsid w:val="00D37836"/>
    <w:rsid w:val="00D54C7C"/>
    <w:rsid w:val="00DA17EF"/>
    <w:rsid w:val="00E47F66"/>
    <w:rsid w:val="00F00D85"/>
    <w:rsid w:val="00F2030C"/>
    <w:rsid w:val="00F24CFD"/>
    <w:rsid w:val="00F66BBF"/>
    <w:rsid w:val="00F767C5"/>
    <w:rsid w:val="02693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6A63"/>
  <w15:docId w15:val="{D9480783-EE62-4724-AFA2-6597ECC1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rPr>
      <w:color w:val="0563C1"/>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Default">
    <w:name w:val="Default"/>
    <w:basedOn w:val="a"/>
    <w:qFormat/>
    <w:pPr>
      <w:autoSpaceDE w:val="0"/>
      <w:autoSpaceDN w:val="0"/>
      <w:adjustRightInd w:val="0"/>
      <w:jc w:val="left"/>
    </w:pPr>
    <w:rPr>
      <w:rFonts w:ascii="仿宋_GB2312" w:eastAsia="仿宋_GB2312" w:hAnsi="等线" w:hint="eastAsia"/>
      <w:color w:val="000000"/>
      <w:kern w:val="0"/>
      <w:sz w:val="24"/>
    </w:rPr>
  </w:style>
  <w:style w:type="paragraph" w:styleId="a8">
    <w:name w:val="Balloon Text"/>
    <w:basedOn w:val="a"/>
    <w:link w:val="a9"/>
    <w:uiPriority w:val="99"/>
    <w:semiHidden/>
    <w:unhideWhenUsed/>
    <w:rsid w:val="00F66BBF"/>
    <w:rPr>
      <w:sz w:val="18"/>
      <w:szCs w:val="18"/>
    </w:rPr>
  </w:style>
  <w:style w:type="character" w:customStyle="1" w:styleId="a9">
    <w:name w:val="批注框文本 字符"/>
    <w:basedOn w:val="a0"/>
    <w:link w:val="a8"/>
    <w:uiPriority w:val="99"/>
    <w:semiHidden/>
    <w:rsid w:val="00F66BB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82BD-8D8C-4779-8DB1-86914509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479</Words>
  <Characters>2735</Characters>
  <Application>Microsoft Office Word</Application>
  <DocSecurity>0</DocSecurity>
  <Lines>22</Lines>
  <Paragraphs>6</Paragraphs>
  <ScaleCrop>false</ScaleCrop>
  <Company>神州网信技术有限公司</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Lyc</dc:creator>
  <cp:lastModifiedBy>Lyc</cp:lastModifiedBy>
  <cp:revision>6</cp:revision>
  <dcterms:created xsi:type="dcterms:W3CDTF">2023-03-02T10:36:00Z</dcterms:created>
  <dcterms:modified xsi:type="dcterms:W3CDTF">2023-03-06T07:07:00Z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078AC69F664942BBBA4B4F0800F6C2FE</vt:lpwstr>
  </property>
</Properties>
</file>