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1CE" w:rsidRDefault="003B11CE" w:rsidP="001B0002">
      <w:pPr>
        <w:spacing w:line="380" w:lineRule="exact"/>
        <w:jc w:val="center"/>
        <w:rPr>
          <w:rFonts w:ascii="黑体" w:eastAsia="黑体"/>
          <w:sz w:val="28"/>
          <w:szCs w:val="28"/>
        </w:rPr>
      </w:pPr>
      <w:r w:rsidRPr="00A324D5">
        <w:rPr>
          <w:rFonts w:ascii="黑体" w:eastAsia="黑体" w:hint="eastAsia"/>
          <w:sz w:val="28"/>
          <w:szCs w:val="28"/>
        </w:rPr>
        <w:t>同济大学</w:t>
      </w:r>
      <w:r>
        <w:rPr>
          <w:rFonts w:ascii="黑体" w:eastAsia="黑体" w:hint="eastAsia"/>
          <w:sz w:val="28"/>
          <w:szCs w:val="28"/>
        </w:rPr>
        <w:t>大学生</w:t>
      </w:r>
      <w:r w:rsidRPr="00A324D5">
        <w:rPr>
          <w:rFonts w:ascii="黑体" w:eastAsia="黑体" w:hint="eastAsia"/>
          <w:sz w:val="28"/>
          <w:szCs w:val="28"/>
        </w:rPr>
        <w:t>国际</w:t>
      </w:r>
      <w:r w:rsidR="00002636">
        <w:rPr>
          <w:rFonts w:ascii="黑体" w:eastAsia="黑体" w:hint="eastAsia"/>
          <w:sz w:val="28"/>
          <w:szCs w:val="28"/>
        </w:rPr>
        <w:t>（</w:t>
      </w:r>
      <w:r w:rsidR="00A37B6F">
        <w:rPr>
          <w:rFonts w:ascii="黑体" w:eastAsia="黑体" w:hint="eastAsia"/>
          <w:sz w:val="28"/>
          <w:szCs w:val="28"/>
        </w:rPr>
        <w:t>港澳台</w:t>
      </w:r>
      <w:r w:rsidR="00002636">
        <w:rPr>
          <w:rFonts w:ascii="黑体" w:eastAsia="黑体" w:hint="eastAsia"/>
          <w:sz w:val="28"/>
          <w:szCs w:val="28"/>
        </w:rPr>
        <w:t>）</w:t>
      </w:r>
      <w:r w:rsidRPr="00A324D5">
        <w:rPr>
          <w:rFonts w:ascii="黑体" w:eastAsia="黑体" w:hint="eastAsia"/>
          <w:sz w:val="28"/>
          <w:szCs w:val="28"/>
        </w:rPr>
        <w:t>交流奖</w:t>
      </w:r>
      <w:r>
        <w:rPr>
          <w:rFonts w:ascii="黑体" w:eastAsia="黑体" w:hint="eastAsia"/>
          <w:sz w:val="28"/>
          <w:szCs w:val="28"/>
        </w:rPr>
        <w:t>助</w:t>
      </w:r>
      <w:r w:rsidRPr="00A324D5">
        <w:rPr>
          <w:rFonts w:ascii="黑体" w:eastAsia="黑体" w:hint="eastAsia"/>
          <w:sz w:val="28"/>
          <w:szCs w:val="28"/>
        </w:rPr>
        <w:t>金</w:t>
      </w:r>
      <w:r>
        <w:rPr>
          <w:rFonts w:ascii="黑体" w:eastAsia="黑体" w:hint="eastAsia"/>
          <w:sz w:val="28"/>
          <w:szCs w:val="28"/>
        </w:rPr>
        <w:t>管理</w:t>
      </w:r>
      <w:r w:rsidRPr="00A324D5">
        <w:rPr>
          <w:rFonts w:ascii="黑体" w:eastAsia="黑体" w:hint="eastAsia"/>
          <w:sz w:val="28"/>
          <w:szCs w:val="28"/>
        </w:rPr>
        <w:t>办法</w:t>
      </w:r>
    </w:p>
    <w:p w:rsidR="003B11CE" w:rsidRPr="00EB6FF8" w:rsidRDefault="003B11CE" w:rsidP="001B0002">
      <w:pPr>
        <w:spacing w:line="380" w:lineRule="exact"/>
        <w:jc w:val="center"/>
        <w:rPr>
          <w:rFonts w:ascii="楷体_GB2312" w:eastAsia="楷体_GB2312"/>
          <w:szCs w:val="21"/>
        </w:rPr>
      </w:pPr>
      <w:r w:rsidRPr="00EB6FF8">
        <w:rPr>
          <w:rFonts w:ascii="楷体_GB2312" w:eastAsia="楷体_GB2312" w:hint="eastAsia"/>
          <w:szCs w:val="21"/>
        </w:rPr>
        <w:t>（</w:t>
      </w:r>
      <w:r w:rsidR="000509C7">
        <w:rPr>
          <w:rFonts w:ascii="楷体_GB2312" w:eastAsia="楷体_GB2312" w:hint="eastAsia"/>
          <w:szCs w:val="21"/>
        </w:rPr>
        <w:t>试行</w:t>
      </w:r>
      <w:r w:rsidRPr="00EB6FF8">
        <w:rPr>
          <w:rFonts w:ascii="楷体_GB2312" w:eastAsia="楷体_GB2312" w:hint="eastAsia"/>
          <w:szCs w:val="21"/>
        </w:rPr>
        <w:t>）</w:t>
      </w:r>
    </w:p>
    <w:p w:rsidR="003B11CE" w:rsidRPr="00081C1B" w:rsidRDefault="003B11CE" w:rsidP="00081C1B">
      <w:pPr>
        <w:spacing w:line="360" w:lineRule="auto"/>
        <w:ind w:firstLineChars="200" w:firstLine="480"/>
        <w:rPr>
          <w:rFonts w:ascii="楷体_GB2312" w:eastAsia="楷体_GB2312"/>
          <w:sz w:val="24"/>
        </w:rPr>
      </w:pPr>
      <w:r w:rsidRPr="00081C1B">
        <w:rPr>
          <w:rFonts w:ascii="楷体_GB2312" w:eastAsia="楷体_GB2312" w:hint="eastAsia"/>
          <w:sz w:val="24"/>
        </w:rPr>
        <w:t>为配合学校</w:t>
      </w:r>
      <w:r w:rsidR="009135F6">
        <w:rPr>
          <w:rFonts w:ascii="楷体_GB2312" w:eastAsia="楷体_GB2312" w:hint="eastAsia"/>
          <w:sz w:val="24"/>
        </w:rPr>
        <w:t>卓越</w:t>
      </w:r>
      <w:r w:rsidRPr="00081C1B">
        <w:rPr>
          <w:rFonts w:ascii="楷体_GB2312" w:eastAsia="楷体_GB2312" w:hint="eastAsia"/>
          <w:sz w:val="24"/>
        </w:rPr>
        <w:t>人才培养国际化战略的实施，进一步开拓我校学生的国际视野，资助品学兼优、特别是来自经济困难家庭的学生参加国际</w:t>
      </w:r>
      <w:r w:rsidR="00251059">
        <w:rPr>
          <w:rFonts w:ascii="楷体_GB2312" w:eastAsia="楷体_GB2312" w:hint="eastAsia"/>
          <w:sz w:val="24"/>
        </w:rPr>
        <w:t>及</w:t>
      </w:r>
      <w:r w:rsidR="00A37B6F" w:rsidRPr="00081C1B">
        <w:rPr>
          <w:rFonts w:ascii="楷体_GB2312" w:eastAsia="楷体_GB2312" w:hint="eastAsia"/>
          <w:sz w:val="24"/>
        </w:rPr>
        <w:t>港澳台</w:t>
      </w:r>
      <w:r w:rsidRPr="00081C1B">
        <w:rPr>
          <w:rFonts w:ascii="楷体_GB2312" w:eastAsia="楷体_GB2312" w:hint="eastAsia"/>
          <w:sz w:val="24"/>
        </w:rPr>
        <w:t>交流项目，根据学校专项经费使用规划，特设立同济大学大学生国际</w:t>
      </w:r>
      <w:r w:rsidR="00002636" w:rsidRPr="00002636">
        <w:rPr>
          <w:rFonts w:ascii="楷体_GB2312" w:eastAsia="楷体_GB2312" w:hint="eastAsia"/>
          <w:sz w:val="24"/>
        </w:rPr>
        <w:t>（港澳台）</w:t>
      </w:r>
      <w:r w:rsidRPr="00081C1B">
        <w:rPr>
          <w:rFonts w:ascii="楷体_GB2312" w:eastAsia="楷体_GB2312" w:hint="eastAsia"/>
          <w:sz w:val="24"/>
        </w:rPr>
        <w:t>交流奖助金。</w:t>
      </w:r>
    </w:p>
    <w:p w:rsidR="003B11CE" w:rsidRPr="00081C1B" w:rsidRDefault="003B11CE" w:rsidP="00081C1B">
      <w:pPr>
        <w:pStyle w:val="a7"/>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奖助对象</w:t>
      </w:r>
    </w:p>
    <w:p w:rsidR="003B11CE" w:rsidRPr="00081C1B" w:rsidRDefault="003B11CE" w:rsidP="00081C1B">
      <w:pPr>
        <w:spacing w:line="360" w:lineRule="auto"/>
        <w:ind w:firstLineChars="200" w:firstLine="480"/>
        <w:rPr>
          <w:rFonts w:ascii="楷体_GB2312" w:eastAsia="楷体_GB2312"/>
          <w:sz w:val="24"/>
        </w:rPr>
      </w:pPr>
      <w:r w:rsidRPr="00081C1B">
        <w:rPr>
          <w:rFonts w:ascii="楷体_GB2312" w:eastAsia="楷体_GB2312" w:hint="eastAsia"/>
          <w:sz w:val="24"/>
        </w:rPr>
        <w:t>奖助品学兼优、特别是来自经济困难家庭的</w:t>
      </w:r>
      <w:r w:rsidR="00491F9D">
        <w:rPr>
          <w:rFonts w:ascii="楷体_GB2312" w:eastAsia="楷体_GB2312" w:hint="eastAsia"/>
          <w:sz w:val="24"/>
        </w:rPr>
        <w:t>我校在读</w:t>
      </w:r>
      <w:r w:rsidRPr="00081C1B">
        <w:rPr>
          <w:rFonts w:ascii="楷体_GB2312" w:eastAsia="楷体_GB2312" w:hint="eastAsia"/>
          <w:sz w:val="24"/>
        </w:rPr>
        <w:t>全日制大学生公派赴教育、科技发达国家和地区的知名院校（原则上为世界大学排名前500名的院校，含港、澳、台等地区的院校</w:t>
      </w:r>
      <w:r w:rsidR="00081C1B" w:rsidRPr="00081C1B">
        <w:rPr>
          <w:rFonts w:ascii="楷体_GB2312" w:eastAsia="楷体_GB2312" w:hint="eastAsia"/>
          <w:sz w:val="24"/>
        </w:rPr>
        <w:t>，列入</w:t>
      </w:r>
      <w:r w:rsidR="00DE66CB" w:rsidRPr="00081C1B">
        <w:rPr>
          <w:rFonts w:ascii="楷体_GB2312" w:eastAsia="楷体_GB2312"/>
          <w:sz w:val="24"/>
        </w:rPr>
        <w:t>同济大学推动实施</w:t>
      </w:r>
      <w:r w:rsidR="00081C1B" w:rsidRPr="00081C1B">
        <w:rPr>
          <w:rFonts w:ascii="楷体_GB2312" w:eastAsia="楷体_GB2312" w:hint="eastAsia"/>
          <w:sz w:val="24"/>
        </w:rPr>
        <w:t>的</w:t>
      </w:r>
      <w:r w:rsidR="00DE66CB" w:rsidRPr="00081C1B">
        <w:rPr>
          <w:rFonts w:ascii="楷体_GB2312" w:eastAsia="楷体_GB2312"/>
          <w:sz w:val="24"/>
        </w:rPr>
        <w:t>“</w:t>
      </w:r>
      <w:r w:rsidR="00DE66CB" w:rsidRPr="00081C1B">
        <w:rPr>
          <w:rFonts w:ascii="楷体_GB2312" w:eastAsia="楷体_GB2312"/>
          <w:sz w:val="24"/>
        </w:rPr>
        <w:t>3个600</w:t>
      </w:r>
      <w:r w:rsidR="00081C1B" w:rsidRPr="00081C1B">
        <w:rPr>
          <w:rFonts w:ascii="楷体_GB2312" w:eastAsia="楷体_GB2312" w:hint="eastAsia"/>
          <w:sz w:val="24"/>
        </w:rPr>
        <w:t>、3个300</w:t>
      </w:r>
      <w:r w:rsidR="00DE66CB" w:rsidRPr="00081C1B">
        <w:rPr>
          <w:rFonts w:ascii="楷体_GB2312" w:eastAsia="楷体_GB2312"/>
          <w:sz w:val="24"/>
        </w:rPr>
        <w:t>工程</w:t>
      </w:r>
      <w:r w:rsidR="00DE66CB" w:rsidRPr="00081C1B">
        <w:rPr>
          <w:rFonts w:ascii="楷体_GB2312" w:eastAsia="楷体_GB2312"/>
          <w:sz w:val="24"/>
        </w:rPr>
        <w:t>”</w:t>
      </w:r>
      <w:r w:rsidR="00081C1B" w:rsidRPr="00081C1B">
        <w:rPr>
          <w:rFonts w:ascii="楷体_GB2312" w:eastAsia="楷体_GB2312" w:hint="eastAsia"/>
          <w:sz w:val="24"/>
        </w:rPr>
        <w:t>培养计划优先</w:t>
      </w:r>
      <w:r w:rsidRPr="00081C1B">
        <w:rPr>
          <w:rFonts w:ascii="楷体_GB2312" w:eastAsia="楷体_GB2312" w:hint="eastAsia"/>
          <w:sz w:val="24"/>
        </w:rPr>
        <w:t>）</w:t>
      </w:r>
      <w:r w:rsidR="00A37B6F" w:rsidRPr="00081C1B">
        <w:rPr>
          <w:rFonts w:ascii="楷体_GB2312" w:eastAsia="楷体_GB2312" w:hint="eastAsia"/>
          <w:sz w:val="24"/>
        </w:rPr>
        <w:t>参加</w:t>
      </w:r>
      <w:r w:rsidRPr="00081C1B">
        <w:rPr>
          <w:rFonts w:ascii="楷体_GB2312" w:eastAsia="楷体_GB2312" w:hint="eastAsia"/>
          <w:sz w:val="24"/>
        </w:rPr>
        <w:t>交流与</w:t>
      </w:r>
      <w:r w:rsidR="0047564B" w:rsidRPr="00081C1B">
        <w:rPr>
          <w:rFonts w:ascii="楷体_GB2312" w:eastAsia="楷体_GB2312" w:hint="eastAsia"/>
          <w:sz w:val="24"/>
        </w:rPr>
        <w:t>学习</w:t>
      </w:r>
      <w:r w:rsidR="00657030" w:rsidRPr="00081C1B">
        <w:rPr>
          <w:rFonts w:ascii="楷体_GB2312" w:eastAsia="楷体_GB2312" w:hint="eastAsia"/>
          <w:sz w:val="24"/>
        </w:rPr>
        <w:t>，以及参加水平较高、具有一定国际影响力的学术会议、学科竞赛等</w:t>
      </w:r>
      <w:r w:rsidR="0047564B" w:rsidRPr="00081C1B">
        <w:rPr>
          <w:rFonts w:ascii="楷体_GB2312" w:eastAsia="楷体_GB2312" w:hint="eastAsia"/>
          <w:sz w:val="24"/>
        </w:rPr>
        <w:t>。</w:t>
      </w:r>
    </w:p>
    <w:p w:rsidR="003B11CE" w:rsidRPr="00081C1B" w:rsidRDefault="003B11CE" w:rsidP="00081C1B">
      <w:pPr>
        <w:pStyle w:val="a7"/>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名额与奖</w:t>
      </w:r>
      <w:r w:rsidR="00C165F9" w:rsidRPr="00081C1B">
        <w:rPr>
          <w:rFonts w:ascii="楷体_GB2312" w:eastAsia="楷体_GB2312" w:hint="eastAsia"/>
          <w:b/>
          <w:sz w:val="24"/>
        </w:rPr>
        <w:t>助</w:t>
      </w:r>
      <w:r w:rsidRPr="00081C1B">
        <w:rPr>
          <w:rFonts w:ascii="楷体_GB2312" w:eastAsia="楷体_GB2312" w:hint="eastAsia"/>
          <w:b/>
          <w:sz w:val="24"/>
        </w:rPr>
        <w:t>金额</w:t>
      </w:r>
    </w:p>
    <w:p w:rsidR="00C165F9" w:rsidRPr="00081C1B" w:rsidRDefault="00491F9D" w:rsidP="00081C1B">
      <w:pPr>
        <w:spacing w:line="360" w:lineRule="auto"/>
        <w:ind w:firstLineChars="200" w:firstLine="482"/>
        <w:rPr>
          <w:rFonts w:ascii="楷体_GB2312" w:eastAsia="楷体_GB2312"/>
          <w:sz w:val="24"/>
        </w:rPr>
      </w:pPr>
      <w:r>
        <w:rPr>
          <w:rFonts w:ascii="楷体_GB2312" w:eastAsia="楷体_GB2312" w:hint="eastAsia"/>
          <w:b/>
          <w:sz w:val="24"/>
        </w:rPr>
        <w:t>金额</w:t>
      </w:r>
      <w:r w:rsidR="00C165F9" w:rsidRPr="00081C1B">
        <w:rPr>
          <w:rFonts w:ascii="楷体_GB2312" w:eastAsia="楷体_GB2312" w:hint="eastAsia"/>
          <w:b/>
          <w:sz w:val="24"/>
        </w:rPr>
        <w:t>设置：</w:t>
      </w:r>
      <w:r>
        <w:rPr>
          <w:rFonts w:ascii="楷体_GB2312" w:eastAsia="楷体_GB2312" w:hint="eastAsia"/>
          <w:sz w:val="24"/>
        </w:rPr>
        <w:t>每年奖励额度为100万人民币</w:t>
      </w:r>
      <w:r w:rsidR="00C165F9" w:rsidRPr="00081C1B">
        <w:rPr>
          <w:rFonts w:ascii="楷体_GB2312" w:eastAsia="楷体_GB2312" w:hint="eastAsia"/>
          <w:sz w:val="24"/>
        </w:rPr>
        <w:t>，其中</w:t>
      </w:r>
      <w:r w:rsidR="003B11CE" w:rsidRPr="00081C1B">
        <w:rPr>
          <w:rFonts w:ascii="楷体_GB2312" w:eastAsia="楷体_GB2312" w:hint="eastAsia"/>
          <w:sz w:val="24"/>
        </w:rPr>
        <w:t>本科生</w:t>
      </w:r>
      <w:r>
        <w:rPr>
          <w:rFonts w:ascii="楷体_GB2312" w:eastAsia="楷体_GB2312" w:hint="eastAsia"/>
          <w:sz w:val="24"/>
        </w:rPr>
        <w:t>占70%</w:t>
      </w:r>
      <w:r w:rsidR="003B11CE" w:rsidRPr="00081C1B">
        <w:rPr>
          <w:rFonts w:ascii="楷体_GB2312" w:eastAsia="楷体_GB2312" w:hint="eastAsia"/>
          <w:sz w:val="24"/>
        </w:rPr>
        <w:t>，研究生</w:t>
      </w:r>
      <w:r>
        <w:rPr>
          <w:rFonts w:ascii="楷体_GB2312" w:eastAsia="楷体_GB2312" w:hint="eastAsia"/>
          <w:sz w:val="24"/>
        </w:rPr>
        <w:t>占30%</w:t>
      </w:r>
      <w:r w:rsidR="001B0002" w:rsidRPr="00081C1B">
        <w:rPr>
          <w:rFonts w:ascii="楷体_GB2312" w:eastAsia="楷体_GB2312" w:hint="eastAsia"/>
          <w:sz w:val="24"/>
        </w:rPr>
        <w:t>。</w:t>
      </w:r>
    </w:p>
    <w:p w:rsidR="003B11CE" w:rsidRDefault="00C165F9" w:rsidP="00081C1B">
      <w:pPr>
        <w:spacing w:line="360" w:lineRule="auto"/>
        <w:ind w:firstLineChars="200" w:firstLine="482"/>
        <w:rPr>
          <w:rFonts w:ascii="楷体_GB2312" w:eastAsia="楷体_GB2312"/>
          <w:sz w:val="24"/>
        </w:rPr>
      </w:pPr>
      <w:r w:rsidRPr="00081C1B">
        <w:rPr>
          <w:rFonts w:ascii="楷体_GB2312" w:eastAsia="楷体_GB2312" w:hint="eastAsia"/>
          <w:b/>
          <w:sz w:val="24"/>
        </w:rPr>
        <w:t>奖助金额：</w:t>
      </w:r>
      <w:r w:rsidR="00491F9D">
        <w:rPr>
          <w:rFonts w:ascii="楷体_GB2312" w:eastAsia="楷体_GB2312" w:hint="eastAsia"/>
          <w:sz w:val="24"/>
        </w:rPr>
        <w:t>资助</w:t>
      </w:r>
      <w:r w:rsidRPr="00081C1B">
        <w:rPr>
          <w:rFonts w:ascii="楷体_GB2312" w:eastAsia="楷体_GB2312" w:hint="eastAsia"/>
          <w:sz w:val="24"/>
        </w:rPr>
        <w:t>1次往返</w:t>
      </w:r>
      <w:r w:rsidR="00491F9D">
        <w:rPr>
          <w:rFonts w:ascii="楷体_GB2312" w:eastAsia="楷体_GB2312" w:hint="eastAsia"/>
          <w:sz w:val="24"/>
        </w:rPr>
        <w:t>旅</w:t>
      </w:r>
      <w:r w:rsidRPr="00081C1B">
        <w:rPr>
          <w:rFonts w:ascii="楷体_GB2312" w:eastAsia="楷体_GB2312" w:hint="eastAsia"/>
          <w:sz w:val="24"/>
        </w:rPr>
        <w:t>费</w:t>
      </w:r>
      <w:r w:rsidR="00491F9D">
        <w:rPr>
          <w:rFonts w:ascii="楷体_GB2312" w:eastAsia="楷体_GB2312" w:hint="eastAsia"/>
          <w:sz w:val="24"/>
        </w:rPr>
        <w:t>、</w:t>
      </w:r>
      <w:r w:rsidRPr="00081C1B">
        <w:rPr>
          <w:rFonts w:ascii="楷体_GB2312" w:eastAsia="楷体_GB2312" w:hint="eastAsia"/>
          <w:sz w:val="24"/>
        </w:rPr>
        <w:t>境外住宿费。</w:t>
      </w:r>
      <w:r w:rsidR="00617B8E" w:rsidRPr="00081C1B">
        <w:rPr>
          <w:rFonts w:ascii="楷体_GB2312" w:eastAsia="楷体_GB2312" w:hint="eastAsia"/>
          <w:sz w:val="24"/>
        </w:rPr>
        <w:t>赴港澳台、东南亚地区资助</w:t>
      </w:r>
      <w:r w:rsidR="00FF692F">
        <w:rPr>
          <w:rFonts w:ascii="楷体_GB2312" w:eastAsia="楷体_GB2312" w:hint="eastAsia"/>
          <w:sz w:val="24"/>
        </w:rPr>
        <w:t>总额</w:t>
      </w:r>
      <w:r w:rsidR="00617B8E" w:rsidRPr="00081C1B">
        <w:rPr>
          <w:rFonts w:ascii="楷体_GB2312" w:eastAsia="楷体_GB2312" w:hint="eastAsia"/>
          <w:sz w:val="24"/>
        </w:rPr>
        <w:t>上限为6000元人民币/人</w:t>
      </w:r>
      <w:r w:rsidR="00617B8E">
        <w:rPr>
          <w:rFonts w:ascii="楷体_GB2312" w:eastAsia="楷体_GB2312" w:hint="eastAsia"/>
          <w:sz w:val="24"/>
        </w:rPr>
        <w:t>,其中往</w:t>
      </w:r>
      <w:r w:rsidR="006F15FC" w:rsidRPr="00081C1B">
        <w:rPr>
          <w:rFonts w:ascii="楷体_GB2312" w:eastAsia="楷体_GB2312" w:hint="eastAsia"/>
          <w:sz w:val="24"/>
        </w:rPr>
        <w:t>返旅费</w:t>
      </w:r>
      <w:r w:rsidR="00FF692F">
        <w:rPr>
          <w:rFonts w:ascii="楷体_GB2312" w:eastAsia="楷体_GB2312" w:hint="eastAsia"/>
          <w:sz w:val="24"/>
        </w:rPr>
        <w:t>资助上限为</w:t>
      </w:r>
      <w:r w:rsidR="006F15FC" w:rsidRPr="00081C1B">
        <w:rPr>
          <w:rFonts w:ascii="楷体_GB2312" w:eastAsia="楷体_GB2312" w:hint="eastAsia"/>
          <w:sz w:val="24"/>
        </w:rPr>
        <w:t>4000元人民币/</w:t>
      </w:r>
      <w:r w:rsidR="00491F9D">
        <w:rPr>
          <w:rFonts w:ascii="楷体_GB2312" w:eastAsia="楷体_GB2312" w:hint="eastAsia"/>
          <w:sz w:val="24"/>
        </w:rPr>
        <w:t>人</w:t>
      </w:r>
      <w:r w:rsidR="00FF692F">
        <w:rPr>
          <w:rFonts w:ascii="楷体_GB2312" w:eastAsia="楷体_GB2312" w:hint="eastAsia"/>
          <w:sz w:val="24"/>
        </w:rPr>
        <w:t>，</w:t>
      </w:r>
      <w:r w:rsidR="001B0002" w:rsidRPr="00081C1B">
        <w:rPr>
          <w:rFonts w:ascii="楷体_GB2312" w:eastAsia="楷体_GB2312" w:hint="eastAsia"/>
          <w:sz w:val="24"/>
        </w:rPr>
        <w:t>境外</w:t>
      </w:r>
      <w:r w:rsidR="006F15FC" w:rsidRPr="00081C1B">
        <w:rPr>
          <w:rFonts w:ascii="楷体_GB2312" w:eastAsia="楷体_GB2312" w:hint="eastAsia"/>
          <w:sz w:val="24"/>
        </w:rPr>
        <w:t>住宿费资助</w:t>
      </w:r>
      <w:r w:rsidR="00FF692F">
        <w:rPr>
          <w:rFonts w:ascii="楷体_GB2312" w:eastAsia="楷体_GB2312" w:hint="eastAsia"/>
          <w:sz w:val="24"/>
        </w:rPr>
        <w:t>上限为</w:t>
      </w:r>
      <w:r w:rsidR="006F15FC" w:rsidRPr="00081C1B">
        <w:rPr>
          <w:rFonts w:ascii="楷体_GB2312" w:eastAsia="楷体_GB2312" w:hint="eastAsia"/>
          <w:sz w:val="24"/>
        </w:rPr>
        <w:t>2000元人民币/人；</w:t>
      </w:r>
      <w:r w:rsidRPr="00081C1B">
        <w:rPr>
          <w:rFonts w:ascii="楷体_GB2312" w:eastAsia="楷体_GB2312" w:hint="eastAsia"/>
          <w:sz w:val="24"/>
        </w:rPr>
        <w:t>赴</w:t>
      </w:r>
      <w:r w:rsidR="006F15FC" w:rsidRPr="00081C1B">
        <w:rPr>
          <w:rFonts w:ascii="楷体_GB2312" w:eastAsia="楷体_GB2312" w:hint="eastAsia"/>
          <w:sz w:val="24"/>
        </w:rPr>
        <w:t>除港澳台、东南亚</w:t>
      </w:r>
      <w:r w:rsidR="001B0002" w:rsidRPr="00081C1B">
        <w:rPr>
          <w:rFonts w:ascii="楷体_GB2312" w:eastAsia="楷体_GB2312" w:hint="eastAsia"/>
          <w:sz w:val="24"/>
        </w:rPr>
        <w:t>的</w:t>
      </w:r>
      <w:r w:rsidR="006F15FC" w:rsidRPr="00081C1B">
        <w:rPr>
          <w:rFonts w:ascii="楷体_GB2312" w:eastAsia="楷体_GB2312" w:hint="eastAsia"/>
          <w:sz w:val="24"/>
        </w:rPr>
        <w:t>其他</w:t>
      </w:r>
      <w:r w:rsidRPr="00081C1B">
        <w:rPr>
          <w:rFonts w:ascii="楷体_GB2312" w:eastAsia="楷体_GB2312" w:hint="eastAsia"/>
          <w:sz w:val="24"/>
        </w:rPr>
        <w:t>地区交流</w:t>
      </w:r>
      <w:r w:rsidR="00FF692F">
        <w:rPr>
          <w:rFonts w:ascii="楷体_GB2312" w:eastAsia="楷体_GB2312" w:hint="eastAsia"/>
          <w:sz w:val="24"/>
        </w:rPr>
        <w:t>资</w:t>
      </w:r>
      <w:r w:rsidRPr="00081C1B">
        <w:rPr>
          <w:rFonts w:ascii="楷体_GB2312" w:eastAsia="楷体_GB2312" w:hint="eastAsia"/>
          <w:sz w:val="24"/>
        </w:rPr>
        <w:t>助</w:t>
      </w:r>
      <w:r w:rsidR="00FF692F">
        <w:rPr>
          <w:rFonts w:ascii="楷体_GB2312" w:eastAsia="楷体_GB2312" w:hint="eastAsia"/>
          <w:sz w:val="24"/>
        </w:rPr>
        <w:t>总额</w:t>
      </w:r>
      <w:r w:rsidR="00617B8E">
        <w:rPr>
          <w:rFonts w:ascii="楷体_GB2312" w:eastAsia="楷体_GB2312" w:hint="eastAsia"/>
          <w:sz w:val="24"/>
        </w:rPr>
        <w:t>上限为1.2万元人民币/人，其中</w:t>
      </w:r>
      <w:r w:rsidRPr="00081C1B">
        <w:rPr>
          <w:rFonts w:ascii="楷体_GB2312" w:eastAsia="楷体_GB2312" w:hint="eastAsia"/>
          <w:sz w:val="24"/>
        </w:rPr>
        <w:t>往返旅费</w:t>
      </w:r>
      <w:r w:rsidR="00FF692F">
        <w:rPr>
          <w:rFonts w:ascii="楷体_GB2312" w:eastAsia="楷体_GB2312" w:hint="eastAsia"/>
          <w:sz w:val="24"/>
        </w:rPr>
        <w:t>资助上限为</w:t>
      </w:r>
      <w:r w:rsidRPr="00081C1B">
        <w:rPr>
          <w:rFonts w:ascii="楷体_GB2312" w:eastAsia="楷体_GB2312" w:hint="eastAsia"/>
          <w:sz w:val="24"/>
        </w:rPr>
        <w:t>8000元人民币/</w:t>
      </w:r>
      <w:r w:rsidR="00251059">
        <w:rPr>
          <w:rFonts w:ascii="楷体_GB2312" w:eastAsia="楷体_GB2312" w:hint="eastAsia"/>
          <w:sz w:val="24"/>
        </w:rPr>
        <w:t>人、</w:t>
      </w:r>
      <w:r w:rsidRPr="00081C1B">
        <w:rPr>
          <w:rFonts w:ascii="楷体_GB2312" w:eastAsia="楷体_GB2312" w:hint="eastAsia"/>
          <w:sz w:val="24"/>
        </w:rPr>
        <w:t>境外住宿费</w:t>
      </w:r>
      <w:r w:rsidR="00FF692F">
        <w:rPr>
          <w:rFonts w:ascii="楷体_GB2312" w:eastAsia="楷体_GB2312" w:hint="eastAsia"/>
          <w:sz w:val="24"/>
        </w:rPr>
        <w:t>资助上限为</w:t>
      </w:r>
      <w:r w:rsidRPr="00081C1B">
        <w:rPr>
          <w:rFonts w:ascii="楷体_GB2312" w:eastAsia="楷体_GB2312" w:hint="eastAsia"/>
          <w:sz w:val="24"/>
        </w:rPr>
        <w:t>4000元人民币/人</w:t>
      </w:r>
      <w:r w:rsidR="00491F9D">
        <w:rPr>
          <w:rFonts w:ascii="楷体_GB2312" w:eastAsia="楷体_GB2312" w:hint="eastAsia"/>
          <w:sz w:val="24"/>
        </w:rPr>
        <w:t>。</w:t>
      </w:r>
      <w:r w:rsidR="00A37B6F" w:rsidRPr="00081C1B">
        <w:rPr>
          <w:rFonts w:ascii="楷体_GB2312" w:eastAsia="楷体_GB2312" w:hint="eastAsia"/>
          <w:sz w:val="24"/>
        </w:rPr>
        <w:t>实际资助额</w:t>
      </w:r>
      <w:r w:rsidR="003B11CE" w:rsidRPr="00081C1B">
        <w:rPr>
          <w:rFonts w:ascii="楷体_GB2312" w:eastAsia="楷体_GB2312" w:hint="eastAsia"/>
          <w:sz w:val="24"/>
        </w:rPr>
        <w:t>在上限范围内根据</w:t>
      </w:r>
      <w:r w:rsidR="001B0002" w:rsidRPr="00081C1B">
        <w:rPr>
          <w:rFonts w:ascii="楷体_GB2312" w:eastAsia="楷体_GB2312" w:hint="eastAsia"/>
          <w:sz w:val="24"/>
        </w:rPr>
        <w:t>完成</w:t>
      </w:r>
      <w:r w:rsidR="003B11CE" w:rsidRPr="00081C1B">
        <w:rPr>
          <w:rFonts w:ascii="楷体_GB2312" w:eastAsia="楷体_GB2312" w:hint="eastAsia"/>
          <w:sz w:val="24"/>
        </w:rPr>
        <w:t>交流回</w:t>
      </w:r>
      <w:r w:rsidRPr="00081C1B">
        <w:rPr>
          <w:rFonts w:ascii="楷体_GB2312" w:eastAsia="楷体_GB2312" w:hint="eastAsia"/>
          <w:sz w:val="24"/>
        </w:rPr>
        <w:t>校</w:t>
      </w:r>
      <w:r w:rsidR="003B11CE" w:rsidRPr="00081C1B">
        <w:rPr>
          <w:rFonts w:ascii="楷体_GB2312" w:eastAsia="楷体_GB2312" w:hint="eastAsia"/>
          <w:sz w:val="24"/>
        </w:rPr>
        <w:t>后的</w:t>
      </w:r>
      <w:r w:rsidR="00491F9D">
        <w:rPr>
          <w:rFonts w:ascii="楷体_GB2312" w:eastAsia="楷体_GB2312" w:hint="eastAsia"/>
          <w:sz w:val="24"/>
        </w:rPr>
        <w:t>旅费</w:t>
      </w:r>
      <w:r w:rsidR="003B11CE" w:rsidRPr="00081C1B">
        <w:rPr>
          <w:rFonts w:ascii="楷体_GB2312" w:eastAsia="楷体_GB2312" w:hint="eastAsia"/>
          <w:sz w:val="24"/>
        </w:rPr>
        <w:t>、住宿费</w:t>
      </w:r>
      <w:r w:rsidR="008634E1">
        <w:rPr>
          <w:rFonts w:ascii="楷体_GB2312" w:eastAsia="楷体_GB2312" w:hint="eastAsia"/>
          <w:sz w:val="24"/>
        </w:rPr>
        <w:t>的实际支出</w:t>
      </w:r>
      <w:r w:rsidR="003B11CE" w:rsidRPr="00081C1B">
        <w:rPr>
          <w:rFonts w:ascii="楷体_GB2312" w:eastAsia="楷体_GB2312" w:hint="eastAsia"/>
          <w:sz w:val="24"/>
        </w:rPr>
        <w:t>票据</w:t>
      </w:r>
      <w:r w:rsidRPr="00081C1B">
        <w:rPr>
          <w:rFonts w:ascii="楷体_GB2312" w:eastAsia="楷体_GB2312" w:hint="eastAsia"/>
          <w:sz w:val="24"/>
        </w:rPr>
        <w:t>进行奖助</w:t>
      </w:r>
      <w:r w:rsidR="005D7FCF">
        <w:rPr>
          <w:rFonts w:ascii="楷体_GB2312" w:eastAsia="楷体_GB2312" w:hint="eastAsia"/>
          <w:sz w:val="24"/>
        </w:rPr>
        <w:t>金</w:t>
      </w:r>
      <w:r w:rsidR="008634E1" w:rsidRPr="00156470">
        <w:rPr>
          <w:rFonts w:ascii="楷体_GB2312" w:eastAsia="楷体_GB2312" w:hint="eastAsia"/>
          <w:sz w:val="24"/>
        </w:rPr>
        <w:t>发放</w:t>
      </w:r>
      <w:r w:rsidR="003B11CE" w:rsidRPr="00081C1B">
        <w:rPr>
          <w:rFonts w:ascii="楷体_GB2312" w:eastAsia="楷体_GB2312" w:hint="eastAsia"/>
          <w:sz w:val="24"/>
        </w:rPr>
        <w:t>。</w:t>
      </w:r>
    </w:p>
    <w:p w:rsidR="008634E1" w:rsidRPr="00081C1B" w:rsidRDefault="008634E1" w:rsidP="008634E1">
      <w:pPr>
        <w:spacing w:line="360" w:lineRule="auto"/>
        <w:ind w:firstLineChars="200" w:firstLine="482"/>
        <w:rPr>
          <w:rFonts w:ascii="楷体_GB2312" w:eastAsia="楷体_GB2312"/>
          <w:sz w:val="24"/>
        </w:rPr>
      </w:pPr>
      <w:r w:rsidRPr="008634E1">
        <w:rPr>
          <w:rFonts w:ascii="楷体_GB2312" w:eastAsia="楷体_GB2312" w:hint="eastAsia"/>
          <w:b/>
          <w:sz w:val="24"/>
        </w:rPr>
        <w:t>绿色通道：</w:t>
      </w:r>
      <w:r>
        <w:rPr>
          <w:rFonts w:ascii="楷体_GB2312" w:eastAsia="楷体_GB2312" w:hint="eastAsia"/>
          <w:sz w:val="24"/>
        </w:rPr>
        <w:t>在获得奖助金资格的基础上，</w:t>
      </w:r>
      <w:r w:rsidRPr="00156470">
        <w:rPr>
          <w:rFonts w:ascii="楷体_GB2312" w:eastAsia="楷体_GB2312" w:hint="eastAsia"/>
          <w:sz w:val="24"/>
        </w:rPr>
        <w:t>家庭经济特别困难或有其他特殊情况者可申请提前预支奖助金。</w:t>
      </w:r>
    </w:p>
    <w:p w:rsidR="003B11CE" w:rsidRPr="00081C1B" w:rsidRDefault="003B11CE" w:rsidP="00081C1B">
      <w:pPr>
        <w:pStyle w:val="a7"/>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基本条件</w:t>
      </w:r>
      <w:r w:rsidR="00081C1B" w:rsidRPr="00081C1B">
        <w:rPr>
          <w:rFonts w:ascii="楷体_GB2312" w:eastAsia="楷体_GB2312" w:hint="eastAsia"/>
          <w:b/>
          <w:sz w:val="24"/>
        </w:rPr>
        <w:t>及评选规则</w:t>
      </w:r>
      <w:r w:rsidRPr="00081C1B">
        <w:rPr>
          <w:rFonts w:ascii="楷体_GB2312" w:eastAsia="楷体_GB2312" w:hint="eastAsia"/>
          <w:b/>
          <w:sz w:val="24"/>
        </w:rPr>
        <w:t>：</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1、</w:t>
      </w:r>
      <w:r w:rsidR="003B11CE" w:rsidRPr="00081C1B">
        <w:rPr>
          <w:rFonts w:ascii="楷体_GB2312" w:eastAsia="楷体_GB2312" w:hint="eastAsia"/>
          <w:sz w:val="24"/>
        </w:rPr>
        <w:t>热爱社会主义祖国，拥护中国共产党的领导，</w:t>
      </w:r>
      <w:r w:rsidR="00DE66CB" w:rsidRPr="00081C1B">
        <w:rPr>
          <w:rFonts w:ascii="楷体_GB2312" w:eastAsia="楷体_GB2312" w:hint="eastAsia"/>
          <w:sz w:val="24"/>
        </w:rPr>
        <w:t>有</w:t>
      </w:r>
      <w:r w:rsidR="003B11CE" w:rsidRPr="00081C1B">
        <w:rPr>
          <w:rFonts w:ascii="楷体_GB2312" w:eastAsia="楷体_GB2312" w:hint="eastAsia"/>
          <w:sz w:val="24"/>
        </w:rPr>
        <w:t>为祖国建设服务的事业心和责任感；</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2、</w:t>
      </w:r>
      <w:r w:rsidR="003B11CE" w:rsidRPr="00081C1B">
        <w:rPr>
          <w:rFonts w:ascii="楷体_GB2312" w:eastAsia="楷体_GB2312" w:hint="eastAsia"/>
          <w:sz w:val="24"/>
        </w:rPr>
        <w:t>遵守国家法律和学校的规章制度；</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3、</w:t>
      </w:r>
      <w:r w:rsidR="003B11CE" w:rsidRPr="00081C1B">
        <w:rPr>
          <w:rFonts w:ascii="楷体_GB2312" w:eastAsia="楷体_GB2312" w:hint="eastAsia"/>
          <w:sz w:val="24"/>
        </w:rPr>
        <w:t>在学校规定的学制内，按学校的规定报到和注册；</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4、</w:t>
      </w:r>
      <w:r w:rsidR="003B11CE" w:rsidRPr="00081C1B">
        <w:rPr>
          <w:rFonts w:ascii="楷体_GB2312" w:eastAsia="楷体_GB2312" w:hint="eastAsia"/>
          <w:sz w:val="24"/>
        </w:rPr>
        <w:t>在校期间，无任何违纪事故及信用不良记录；</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5、</w:t>
      </w:r>
      <w:r w:rsidR="003B11CE" w:rsidRPr="00081C1B">
        <w:rPr>
          <w:rFonts w:ascii="楷体_GB2312" w:eastAsia="楷体_GB2312" w:hint="eastAsia"/>
          <w:sz w:val="24"/>
        </w:rPr>
        <w:t>具有良好的专业基础和学术潜力，外语水平符合出</w:t>
      </w:r>
      <w:r w:rsidR="00A00C3B">
        <w:rPr>
          <w:rFonts w:ascii="楷体_GB2312" w:eastAsia="楷体_GB2312" w:hint="eastAsia"/>
          <w:sz w:val="24"/>
        </w:rPr>
        <w:t>国（境）</w:t>
      </w:r>
      <w:r w:rsidR="003B11CE" w:rsidRPr="00081C1B">
        <w:rPr>
          <w:rFonts w:ascii="楷体_GB2312" w:eastAsia="楷体_GB2312" w:hint="eastAsia"/>
          <w:sz w:val="24"/>
        </w:rPr>
        <w:t>交流的语言要求；</w:t>
      </w:r>
    </w:p>
    <w:p w:rsidR="00251059"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6、</w:t>
      </w:r>
      <w:r w:rsidR="00251059">
        <w:rPr>
          <w:rFonts w:ascii="楷体_GB2312" w:eastAsia="楷体_GB2312" w:hint="eastAsia"/>
          <w:sz w:val="24"/>
        </w:rPr>
        <w:t>奖助品学兼优、特别是来自经济困难家庭的全日制学生；</w:t>
      </w:r>
    </w:p>
    <w:p w:rsidR="003B11CE" w:rsidRPr="00081C1B" w:rsidRDefault="00251059" w:rsidP="00081C1B">
      <w:pPr>
        <w:spacing w:line="360" w:lineRule="auto"/>
        <w:ind w:firstLineChars="200" w:firstLine="480"/>
        <w:rPr>
          <w:rFonts w:ascii="楷体_GB2312" w:eastAsia="楷体_GB2312"/>
          <w:sz w:val="24"/>
        </w:rPr>
      </w:pPr>
      <w:r>
        <w:rPr>
          <w:rFonts w:ascii="楷体_GB2312" w:eastAsia="楷体_GB2312" w:hint="eastAsia"/>
          <w:sz w:val="24"/>
        </w:rPr>
        <w:lastRenderedPageBreak/>
        <w:t>7、原则上</w:t>
      </w:r>
      <w:r w:rsidR="003B11CE" w:rsidRPr="00081C1B">
        <w:rPr>
          <w:rFonts w:ascii="楷体_GB2312" w:eastAsia="楷体_GB2312" w:hint="eastAsia"/>
          <w:sz w:val="24"/>
        </w:rPr>
        <w:t>正在境外学习的人员或已获得过国家</w:t>
      </w:r>
      <w:r w:rsidR="006F15FC" w:rsidRPr="00081C1B">
        <w:rPr>
          <w:rFonts w:ascii="楷体_GB2312" w:eastAsia="楷体_GB2312" w:hint="eastAsia"/>
          <w:sz w:val="24"/>
        </w:rPr>
        <w:t>、</w:t>
      </w:r>
      <w:r w:rsidR="003B11CE" w:rsidRPr="00081C1B">
        <w:rPr>
          <w:rFonts w:ascii="楷体_GB2312" w:eastAsia="楷体_GB2312" w:hint="eastAsia"/>
          <w:sz w:val="24"/>
        </w:rPr>
        <w:t>学校</w:t>
      </w:r>
      <w:r w:rsidR="006F15FC" w:rsidRPr="00081C1B">
        <w:rPr>
          <w:rFonts w:ascii="楷体_GB2312" w:eastAsia="楷体_GB2312" w:hint="eastAsia"/>
          <w:sz w:val="24"/>
        </w:rPr>
        <w:t>、</w:t>
      </w:r>
      <w:r>
        <w:rPr>
          <w:rFonts w:ascii="楷体_GB2312" w:eastAsia="楷体_GB2312" w:hint="eastAsia"/>
          <w:sz w:val="24"/>
        </w:rPr>
        <w:t>境外</w:t>
      </w:r>
      <w:r w:rsidR="009571BF">
        <w:rPr>
          <w:rFonts w:ascii="楷体_GB2312" w:eastAsia="楷体_GB2312" w:hint="eastAsia"/>
          <w:sz w:val="24"/>
        </w:rPr>
        <w:t>政府、企业或机构等各类</w:t>
      </w:r>
      <w:r w:rsidR="003B11CE" w:rsidRPr="00081C1B">
        <w:rPr>
          <w:rFonts w:ascii="楷体_GB2312" w:eastAsia="楷体_GB2312" w:hint="eastAsia"/>
          <w:sz w:val="24"/>
        </w:rPr>
        <w:t>资助出国（境）的学生</w:t>
      </w:r>
      <w:r>
        <w:rPr>
          <w:rFonts w:ascii="楷体_GB2312" w:eastAsia="楷体_GB2312" w:hint="eastAsia"/>
          <w:sz w:val="24"/>
        </w:rPr>
        <w:t>、已完成交流项目的学生</w:t>
      </w:r>
      <w:r w:rsidR="003B11CE" w:rsidRPr="00081C1B">
        <w:rPr>
          <w:rFonts w:ascii="楷体_GB2312" w:eastAsia="楷体_GB2312" w:hint="eastAsia"/>
          <w:sz w:val="24"/>
        </w:rPr>
        <w:t>不在本奖助金资助范围。</w:t>
      </w:r>
    </w:p>
    <w:p w:rsidR="00657030" w:rsidRPr="00081C1B" w:rsidRDefault="00657030" w:rsidP="00081C1B">
      <w:pPr>
        <w:spacing w:line="360" w:lineRule="auto"/>
        <w:ind w:firstLineChars="200" w:firstLine="480"/>
        <w:rPr>
          <w:rFonts w:ascii="楷体_GB2312" w:eastAsia="楷体_GB2312"/>
          <w:sz w:val="24"/>
        </w:rPr>
      </w:pPr>
      <w:r w:rsidRPr="00081C1B">
        <w:rPr>
          <w:rFonts w:ascii="楷体_GB2312" w:eastAsia="楷体_GB2312" w:hint="eastAsia"/>
          <w:sz w:val="24"/>
        </w:rPr>
        <w:t>7、在同</w:t>
      </w:r>
      <w:r w:rsidR="00DE66CB" w:rsidRPr="00081C1B">
        <w:rPr>
          <w:rFonts w:ascii="楷体_GB2312" w:eastAsia="楷体_GB2312" w:hint="eastAsia"/>
          <w:sz w:val="24"/>
        </w:rPr>
        <w:t>一</w:t>
      </w:r>
      <w:r w:rsidRPr="00081C1B">
        <w:rPr>
          <w:rFonts w:ascii="楷体_GB2312" w:eastAsia="楷体_GB2312" w:hint="eastAsia"/>
          <w:sz w:val="24"/>
        </w:rPr>
        <w:t>学位学习期间，</w:t>
      </w:r>
      <w:r w:rsidR="006F15FC" w:rsidRPr="00081C1B">
        <w:rPr>
          <w:rFonts w:ascii="楷体_GB2312" w:eastAsia="楷体_GB2312" w:hint="eastAsia"/>
          <w:sz w:val="24"/>
        </w:rPr>
        <w:t>未</w:t>
      </w:r>
      <w:r w:rsidRPr="00081C1B">
        <w:rPr>
          <w:rFonts w:ascii="楷体_GB2312" w:eastAsia="楷体_GB2312" w:hint="eastAsia"/>
          <w:sz w:val="24"/>
        </w:rPr>
        <w:t>获得过本奖助金资助。</w:t>
      </w:r>
    </w:p>
    <w:p w:rsidR="00081C1B" w:rsidRPr="00081C1B" w:rsidRDefault="00081C1B" w:rsidP="00081C1B">
      <w:pPr>
        <w:spacing w:line="360" w:lineRule="auto"/>
        <w:ind w:firstLineChars="200" w:firstLine="480"/>
        <w:rPr>
          <w:rFonts w:ascii="楷体_GB2312" w:eastAsia="楷体_GB2312"/>
          <w:sz w:val="24"/>
        </w:rPr>
      </w:pPr>
      <w:r w:rsidRPr="00081C1B">
        <w:rPr>
          <w:rFonts w:ascii="楷体_GB2312" w:eastAsia="楷体_GB2312" w:hint="eastAsia"/>
          <w:sz w:val="24"/>
        </w:rPr>
        <w:t>8、主要依据申请者家庭经济情况、学习情况与交流项目质量</w:t>
      </w:r>
      <w:r w:rsidR="009135F6">
        <w:rPr>
          <w:rFonts w:ascii="楷体_GB2312" w:eastAsia="楷体_GB2312" w:hint="eastAsia"/>
          <w:sz w:val="24"/>
        </w:rPr>
        <w:t>三方面</w:t>
      </w:r>
      <w:r w:rsidRPr="00081C1B">
        <w:rPr>
          <w:rFonts w:ascii="楷体_GB2312" w:eastAsia="楷体_GB2312" w:hint="eastAsia"/>
          <w:sz w:val="24"/>
        </w:rPr>
        <w:t>进行公平、公开评选。</w:t>
      </w:r>
    </w:p>
    <w:p w:rsidR="003B11CE" w:rsidRPr="00081C1B" w:rsidRDefault="003B11CE" w:rsidP="00081C1B">
      <w:pPr>
        <w:pStyle w:val="a7"/>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工作队伍</w:t>
      </w:r>
      <w:r w:rsidR="00DD02A6" w:rsidRPr="00081C1B">
        <w:rPr>
          <w:rFonts w:ascii="楷体_GB2312" w:eastAsia="楷体_GB2312" w:hint="eastAsia"/>
          <w:b/>
          <w:sz w:val="24"/>
        </w:rPr>
        <w:t>设置及</w:t>
      </w:r>
      <w:r w:rsidRPr="00081C1B">
        <w:rPr>
          <w:rFonts w:ascii="楷体_GB2312" w:eastAsia="楷体_GB2312" w:hint="eastAsia"/>
          <w:b/>
          <w:sz w:val="24"/>
        </w:rPr>
        <w:t>配备</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1、</w:t>
      </w:r>
      <w:r w:rsidR="003B11CE" w:rsidRPr="00081C1B">
        <w:rPr>
          <w:rFonts w:ascii="楷体_GB2312" w:eastAsia="楷体_GB2312" w:hint="eastAsia"/>
          <w:sz w:val="24"/>
        </w:rPr>
        <w:t>设置成立同济大学大学生国际</w:t>
      </w:r>
      <w:r w:rsidR="00002636" w:rsidRPr="00002636">
        <w:rPr>
          <w:rFonts w:ascii="楷体_GB2312" w:eastAsia="楷体_GB2312" w:hint="eastAsia"/>
          <w:sz w:val="24"/>
        </w:rPr>
        <w:t>（港澳台）</w:t>
      </w:r>
      <w:r w:rsidR="003B11CE" w:rsidRPr="00081C1B">
        <w:rPr>
          <w:rFonts w:ascii="楷体_GB2312" w:eastAsia="楷体_GB2312" w:hint="eastAsia"/>
          <w:sz w:val="24"/>
        </w:rPr>
        <w:t>交流奖助金评审委员会，由</w:t>
      </w:r>
      <w:r w:rsidR="001B0002" w:rsidRPr="00081C1B">
        <w:rPr>
          <w:rFonts w:ascii="楷体_GB2312" w:eastAsia="楷体_GB2312" w:hint="eastAsia"/>
          <w:sz w:val="24"/>
        </w:rPr>
        <w:t>校</w:t>
      </w:r>
      <w:r w:rsidR="003B11CE" w:rsidRPr="00081C1B">
        <w:rPr>
          <w:rFonts w:ascii="楷体_GB2312" w:eastAsia="楷体_GB2312" w:hint="eastAsia"/>
          <w:sz w:val="24"/>
        </w:rPr>
        <w:t>外事办、港澳台办、党委学生工作部、党委研究生工作部等部门相关负责老师共同组成同济大学大学生国际</w:t>
      </w:r>
      <w:r w:rsidR="00002636" w:rsidRPr="00002636">
        <w:rPr>
          <w:rFonts w:ascii="楷体_GB2312" w:eastAsia="楷体_GB2312" w:hint="eastAsia"/>
          <w:sz w:val="24"/>
        </w:rPr>
        <w:t>（港澳台）</w:t>
      </w:r>
      <w:r w:rsidR="003B11CE" w:rsidRPr="00081C1B">
        <w:rPr>
          <w:rFonts w:ascii="楷体_GB2312" w:eastAsia="楷体_GB2312" w:hint="eastAsia"/>
          <w:sz w:val="24"/>
        </w:rPr>
        <w:t>交流奖助金评审委员会，根据学生申请及实际工作情况，每年定期召开评审会，审核和选拔所提交申请。</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2、</w:t>
      </w:r>
      <w:r w:rsidR="003B11CE" w:rsidRPr="00081C1B">
        <w:rPr>
          <w:rFonts w:ascii="楷体_GB2312" w:eastAsia="楷体_GB2312" w:hint="eastAsia"/>
          <w:sz w:val="24"/>
        </w:rPr>
        <w:t>对于学校、院系已有的国际</w:t>
      </w:r>
      <w:r w:rsidR="00002636">
        <w:rPr>
          <w:rFonts w:ascii="楷体_GB2312" w:eastAsia="楷体_GB2312" w:hint="eastAsia"/>
          <w:sz w:val="24"/>
        </w:rPr>
        <w:t>及港澳台</w:t>
      </w:r>
      <w:r w:rsidR="003B11CE" w:rsidRPr="00081C1B">
        <w:rPr>
          <w:rFonts w:ascii="楷体_GB2312" w:eastAsia="楷体_GB2312" w:hint="eastAsia"/>
          <w:sz w:val="24"/>
        </w:rPr>
        <w:t>交流项目，各学院（系、所）由学院学生工作办公室、研究生工作办公室或负责学生事务的专职辅导员进行初审，如为自行联系的国际</w:t>
      </w:r>
      <w:r w:rsidR="00002636">
        <w:rPr>
          <w:rFonts w:ascii="楷体_GB2312" w:eastAsia="楷体_GB2312" w:hint="eastAsia"/>
          <w:sz w:val="24"/>
        </w:rPr>
        <w:t>及港澳台</w:t>
      </w:r>
      <w:r w:rsidR="003B11CE" w:rsidRPr="00081C1B">
        <w:rPr>
          <w:rFonts w:ascii="楷体_GB2312" w:eastAsia="楷体_GB2312" w:hint="eastAsia"/>
          <w:sz w:val="24"/>
        </w:rPr>
        <w:t>交流项目，则需要在征求</w:t>
      </w:r>
      <w:r w:rsidR="001B0002" w:rsidRPr="00081C1B">
        <w:rPr>
          <w:rFonts w:ascii="楷体_GB2312" w:eastAsia="楷体_GB2312" w:hint="eastAsia"/>
          <w:sz w:val="24"/>
        </w:rPr>
        <w:t>所在学院（系、所）</w:t>
      </w:r>
      <w:r w:rsidR="003B11CE" w:rsidRPr="00081C1B">
        <w:rPr>
          <w:rFonts w:ascii="楷体_GB2312" w:eastAsia="楷体_GB2312" w:hint="eastAsia"/>
          <w:sz w:val="24"/>
        </w:rPr>
        <w:t>教务、外事等负责人意见的基础上进行初审。根据本办法安排专职人员负责专项工作。</w:t>
      </w:r>
    </w:p>
    <w:p w:rsidR="003B11CE" w:rsidRPr="00081C1B" w:rsidRDefault="003B11CE" w:rsidP="00081C1B">
      <w:pPr>
        <w:pStyle w:val="a7"/>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选拔方式</w:t>
      </w:r>
    </w:p>
    <w:p w:rsidR="003B11CE" w:rsidRPr="00081C1B" w:rsidRDefault="00A756BA" w:rsidP="00081C1B">
      <w:pPr>
        <w:spacing w:line="360" w:lineRule="auto"/>
        <w:ind w:firstLineChars="200" w:firstLine="482"/>
        <w:rPr>
          <w:rFonts w:ascii="楷体_GB2312" w:eastAsia="楷体_GB2312"/>
          <w:b/>
          <w:sz w:val="24"/>
        </w:rPr>
      </w:pPr>
      <w:r w:rsidRPr="00081C1B">
        <w:rPr>
          <w:rFonts w:ascii="楷体_GB2312" w:eastAsia="楷体_GB2312" w:hint="eastAsia"/>
          <w:b/>
          <w:sz w:val="24"/>
        </w:rPr>
        <w:t>1、</w:t>
      </w:r>
      <w:r w:rsidR="003B11CE" w:rsidRPr="00081C1B">
        <w:rPr>
          <w:rFonts w:ascii="楷体_GB2312" w:eastAsia="楷体_GB2312" w:hint="eastAsia"/>
          <w:b/>
          <w:sz w:val="24"/>
        </w:rPr>
        <w:t>申请流程：</w:t>
      </w:r>
    </w:p>
    <w:p w:rsidR="003B11CE" w:rsidRPr="00081C1B" w:rsidRDefault="003B11CE" w:rsidP="00081C1B">
      <w:pPr>
        <w:spacing w:line="360" w:lineRule="auto"/>
        <w:ind w:firstLineChars="200" w:firstLine="480"/>
        <w:rPr>
          <w:rFonts w:ascii="楷体_GB2312" w:eastAsia="楷体_GB2312"/>
          <w:sz w:val="24"/>
        </w:rPr>
      </w:pPr>
      <w:r w:rsidRPr="00081C1B">
        <w:rPr>
          <w:rFonts w:ascii="楷体_GB2312" w:eastAsia="楷体_GB2312" w:hint="eastAsia"/>
          <w:sz w:val="24"/>
        </w:rPr>
        <w:t>个人提出书面申请→班主任签署意见（研究生</w:t>
      </w:r>
      <w:r w:rsidR="00AF606B" w:rsidRPr="00081C1B">
        <w:rPr>
          <w:rFonts w:ascii="楷体_GB2312" w:eastAsia="楷体_GB2312" w:hint="eastAsia"/>
          <w:sz w:val="24"/>
        </w:rPr>
        <w:t>则为导师意见）→所在学院（系、所）审核</w:t>
      </w:r>
      <w:r w:rsidRPr="00081C1B">
        <w:rPr>
          <w:rFonts w:ascii="楷体_GB2312" w:eastAsia="楷体_GB2312" w:hint="eastAsia"/>
          <w:sz w:val="24"/>
        </w:rPr>
        <w:t>→党委学生工作部、研究生工作部汇总→同济大学大学生国际</w:t>
      </w:r>
      <w:r w:rsidR="00002636" w:rsidRPr="00002636">
        <w:rPr>
          <w:rFonts w:ascii="楷体_GB2312" w:eastAsia="楷体_GB2312" w:hint="eastAsia"/>
          <w:sz w:val="24"/>
        </w:rPr>
        <w:t>（港澳台）</w:t>
      </w:r>
      <w:r w:rsidRPr="00081C1B">
        <w:rPr>
          <w:rFonts w:ascii="楷体_GB2312" w:eastAsia="楷体_GB2312" w:hint="eastAsia"/>
          <w:sz w:val="24"/>
        </w:rPr>
        <w:t>交流奖助金评审委员会评审</w:t>
      </w:r>
      <w:r w:rsidR="00235ECF" w:rsidRPr="00081C1B">
        <w:rPr>
          <w:rFonts w:ascii="楷体_GB2312" w:eastAsia="楷体_GB2312" w:hint="eastAsia"/>
          <w:sz w:val="24"/>
        </w:rPr>
        <w:t>（包括</w:t>
      </w:r>
      <w:r w:rsidR="00AF606B" w:rsidRPr="00081C1B">
        <w:rPr>
          <w:rFonts w:ascii="楷体_GB2312" w:eastAsia="楷体_GB2312" w:hint="eastAsia"/>
          <w:sz w:val="24"/>
        </w:rPr>
        <w:t>材料</w:t>
      </w:r>
      <w:r w:rsidR="00235ECF" w:rsidRPr="00081C1B">
        <w:rPr>
          <w:rFonts w:ascii="楷体_GB2312" w:eastAsia="楷体_GB2312" w:hint="eastAsia"/>
          <w:sz w:val="24"/>
        </w:rPr>
        <w:t>初审、面试两部分）</w:t>
      </w:r>
      <w:r w:rsidRPr="00081C1B">
        <w:rPr>
          <w:rFonts w:ascii="楷体_GB2312" w:eastAsia="楷体_GB2312" w:hint="eastAsia"/>
          <w:sz w:val="24"/>
        </w:rPr>
        <w:t>→网上公示。</w:t>
      </w:r>
    </w:p>
    <w:p w:rsidR="003B11CE" w:rsidRPr="00081C1B" w:rsidRDefault="00A756BA" w:rsidP="00081C1B">
      <w:pPr>
        <w:spacing w:line="360" w:lineRule="auto"/>
        <w:ind w:firstLineChars="200" w:firstLine="482"/>
        <w:rPr>
          <w:rFonts w:ascii="楷体_GB2312" w:eastAsia="楷体_GB2312"/>
          <w:b/>
          <w:sz w:val="24"/>
        </w:rPr>
      </w:pPr>
      <w:r w:rsidRPr="00081C1B">
        <w:rPr>
          <w:rFonts w:ascii="楷体_GB2312" w:eastAsia="楷体_GB2312" w:hint="eastAsia"/>
          <w:b/>
          <w:sz w:val="24"/>
        </w:rPr>
        <w:t>2、</w:t>
      </w:r>
      <w:r w:rsidR="003B11CE" w:rsidRPr="00081C1B">
        <w:rPr>
          <w:rFonts w:ascii="楷体_GB2312" w:eastAsia="楷体_GB2312" w:hint="eastAsia"/>
          <w:b/>
          <w:sz w:val="24"/>
        </w:rPr>
        <w:t>申请材料：</w:t>
      </w:r>
    </w:p>
    <w:p w:rsidR="003B11CE" w:rsidRPr="00081C1B" w:rsidRDefault="003B11CE" w:rsidP="00081C1B">
      <w:pPr>
        <w:numPr>
          <w:ilvl w:val="1"/>
          <w:numId w:val="3"/>
        </w:numPr>
        <w:spacing w:line="360" w:lineRule="auto"/>
        <w:rPr>
          <w:rFonts w:ascii="楷体_GB2312" w:eastAsia="楷体_GB2312"/>
          <w:sz w:val="24"/>
        </w:rPr>
      </w:pPr>
      <w:r w:rsidRPr="00081C1B">
        <w:rPr>
          <w:rFonts w:ascii="楷体_GB2312" w:eastAsia="楷体_GB2312" w:hint="eastAsia"/>
          <w:sz w:val="24"/>
        </w:rPr>
        <w:t>《同济大学大学生国际</w:t>
      </w:r>
      <w:r w:rsidR="00002636" w:rsidRPr="00002636">
        <w:rPr>
          <w:rFonts w:ascii="楷体_GB2312" w:eastAsia="楷体_GB2312" w:hint="eastAsia"/>
          <w:sz w:val="24"/>
        </w:rPr>
        <w:t>（港澳台）</w:t>
      </w:r>
      <w:r w:rsidRPr="00081C1B">
        <w:rPr>
          <w:rFonts w:ascii="楷体_GB2312" w:eastAsia="楷体_GB2312" w:hint="eastAsia"/>
          <w:sz w:val="24"/>
        </w:rPr>
        <w:t>交流奖助金申请表》</w:t>
      </w:r>
      <w:r w:rsidR="000F4A5C" w:rsidRPr="00081C1B">
        <w:rPr>
          <w:rFonts w:ascii="楷体_GB2312" w:eastAsia="楷体_GB2312" w:hint="eastAsia"/>
          <w:sz w:val="24"/>
        </w:rPr>
        <w:t>,</w:t>
      </w:r>
      <w:r w:rsidR="00987894" w:rsidRPr="00081C1B">
        <w:rPr>
          <w:rFonts w:ascii="楷体_GB2312" w:eastAsia="楷体_GB2312" w:hint="eastAsia"/>
          <w:sz w:val="24"/>
        </w:rPr>
        <w:t>其中家庭</w:t>
      </w:r>
      <w:r w:rsidR="00AF606B" w:rsidRPr="00081C1B">
        <w:rPr>
          <w:rFonts w:ascii="楷体_GB2312" w:eastAsia="楷体_GB2312" w:hint="eastAsia"/>
          <w:sz w:val="24"/>
        </w:rPr>
        <w:t>经济</w:t>
      </w:r>
      <w:r w:rsidR="00987894" w:rsidRPr="00081C1B">
        <w:rPr>
          <w:rFonts w:ascii="楷体_GB2312" w:eastAsia="楷体_GB2312" w:hint="eastAsia"/>
          <w:sz w:val="24"/>
        </w:rPr>
        <w:t>情况须</w:t>
      </w:r>
      <w:r w:rsidR="000F4A5C" w:rsidRPr="00081C1B">
        <w:rPr>
          <w:rFonts w:ascii="楷体_GB2312" w:eastAsia="楷体_GB2312" w:hint="eastAsia"/>
          <w:sz w:val="24"/>
        </w:rPr>
        <w:t>在表中如实填写</w:t>
      </w:r>
      <w:r w:rsidR="00AF606B" w:rsidRPr="00081C1B">
        <w:rPr>
          <w:rFonts w:ascii="楷体_GB2312" w:eastAsia="楷体_GB2312" w:hint="eastAsia"/>
          <w:sz w:val="24"/>
        </w:rPr>
        <w:t>，</w:t>
      </w:r>
      <w:r w:rsidR="000F4A5C" w:rsidRPr="00081C1B">
        <w:rPr>
          <w:rFonts w:ascii="楷体_GB2312" w:eastAsia="楷体_GB2312" w:hint="eastAsia"/>
          <w:sz w:val="24"/>
        </w:rPr>
        <w:t>家庭</w:t>
      </w:r>
      <w:r w:rsidR="00AF606B" w:rsidRPr="00081C1B">
        <w:rPr>
          <w:rFonts w:ascii="楷体_GB2312" w:eastAsia="楷体_GB2312" w:hint="eastAsia"/>
          <w:sz w:val="24"/>
        </w:rPr>
        <w:t>经济</w:t>
      </w:r>
      <w:r w:rsidR="000F4A5C" w:rsidRPr="00081C1B">
        <w:rPr>
          <w:rFonts w:ascii="楷体_GB2312" w:eastAsia="楷体_GB2312" w:hint="eastAsia"/>
          <w:sz w:val="24"/>
        </w:rPr>
        <w:t>困难的同学</w:t>
      </w:r>
      <w:r w:rsidR="00251059">
        <w:rPr>
          <w:rFonts w:ascii="楷体_GB2312" w:eastAsia="楷体_GB2312" w:hint="eastAsia"/>
          <w:sz w:val="24"/>
        </w:rPr>
        <w:t>需提供相关证明，其中本科生需提供家庭经济情况</w:t>
      </w:r>
      <w:r w:rsidR="004B42BB">
        <w:rPr>
          <w:rFonts w:ascii="楷体_GB2312" w:eastAsia="楷体_GB2312" w:hint="eastAsia"/>
          <w:sz w:val="24"/>
        </w:rPr>
        <w:t>调查表复印件</w:t>
      </w:r>
      <w:r w:rsidR="00251059">
        <w:rPr>
          <w:rFonts w:ascii="楷体_GB2312" w:eastAsia="楷体_GB2312" w:hint="eastAsia"/>
          <w:sz w:val="24"/>
        </w:rPr>
        <w:t>，研究生需提供由家庭所在地民政部门出具的证明</w:t>
      </w:r>
      <w:r w:rsidR="00AF606B" w:rsidRPr="00081C1B">
        <w:rPr>
          <w:rFonts w:ascii="楷体_GB2312" w:eastAsia="楷体_GB2312" w:hint="eastAsia"/>
          <w:sz w:val="24"/>
        </w:rPr>
        <w:t>。</w:t>
      </w:r>
    </w:p>
    <w:p w:rsidR="003B11CE" w:rsidRPr="00081C1B" w:rsidRDefault="00AF23A3" w:rsidP="00081C1B">
      <w:pPr>
        <w:numPr>
          <w:ilvl w:val="1"/>
          <w:numId w:val="3"/>
        </w:numPr>
        <w:spacing w:line="360" w:lineRule="auto"/>
        <w:rPr>
          <w:rFonts w:ascii="楷体_GB2312" w:eastAsia="楷体_GB2312"/>
          <w:sz w:val="24"/>
        </w:rPr>
      </w:pPr>
      <w:r w:rsidRPr="00081C1B">
        <w:rPr>
          <w:rFonts w:ascii="楷体_GB2312" w:eastAsia="楷体_GB2312" w:hint="eastAsia"/>
          <w:sz w:val="24"/>
        </w:rPr>
        <w:t>交流项目申请已完成的同学，需提供</w:t>
      </w:r>
      <w:r w:rsidR="003B11CE" w:rsidRPr="00081C1B">
        <w:rPr>
          <w:rFonts w:ascii="楷体_GB2312" w:eastAsia="楷体_GB2312" w:hint="eastAsia"/>
          <w:sz w:val="24"/>
        </w:rPr>
        <w:t>境外院校邀请函复印件（附中文翻译件），参加国际会议的还需提交被国际学术会议正式录用并被安排宣读会议论文的通知（申请人在论文中的署名单位应为同济大学）、会议安排及申请者宣读论文的时间安排表（需提供会议网址或其他证明材料）；</w:t>
      </w:r>
      <w:r w:rsidRPr="00081C1B">
        <w:rPr>
          <w:rFonts w:ascii="楷体_GB2312" w:eastAsia="楷体_GB2312" w:hint="eastAsia"/>
          <w:sz w:val="24"/>
        </w:rPr>
        <w:t>交流项目申请还未完成的同学，需提供由</w:t>
      </w:r>
      <w:r w:rsidR="00251059">
        <w:rPr>
          <w:rFonts w:ascii="楷体_GB2312" w:eastAsia="楷体_GB2312" w:hint="eastAsia"/>
          <w:sz w:val="24"/>
        </w:rPr>
        <w:t>校外事办、港澳台办</w:t>
      </w:r>
      <w:r w:rsidRPr="00081C1B">
        <w:rPr>
          <w:rFonts w:ascii="楷体_GB2312" w:eastAsia="楷体_GB2312" w:hint="eastAsia"/>
          <w:sz w:val="24"/>
        </w:rPr>
        <w:t>提供的</w:t>
      </w:r>
      <w:r w:rsidR="00AF606B" w:rsidRPr="00081C1B">
        <w:rPr>
          <w:rFonts w:ascii="楷体_GB2312" w:eastAsia="楷体_GB2312" w:hint="eastAsia"/>
          <w:sz w:val="24"/>
        </w:rPr>
        <w:t>同等</w:t>
      </w:r>
      <w:r w:rsidRPr="00081C1B">
        <w:rPr>
          <w:rFonts w:ascii="楷体_GB2312" w:eastAsia="楷体_GB2312" w:hint="eastAsia"/>
          <w:sz w:val="24"/>
        </w:rPr>
        <w:lastRenderedPageBreak/>
        <w:t>证明。</w:t>
      </w:r>
    </w:p>
    <w:p w:rsidR="003B11CE" w:rsidRPr="00081C1B" w:rsidRDefault="00002636" w:rsidP="00081C1B">
      <w:pPr>
        <w:numPr>
          <w:ilvl w:val="1"/>
          <w:numId w:val="3"/>
        </w:numPr>
        <w:spacing w:line="360" w:lineRule="auto"/>
        <w:rPr>
          <w:rFonts w:ascii="楷体_GB2312" w:eastAsia="楷体_GB2312"/>
          <w:sz w:val="24"/>
        </w:rPr>
      </w:pPr>
      <w:r>
        <w:rPr>
          <w:rFonts w:ascii="楷体_GB2312" w:eastAsia="楷体_GB2312" w:hint="eastAsia"/>
          <w:sz w:val="24"/>
        </w:rPr>
        <w:t>详细的</w:t>
      </w:r>
      <w:r w:rsidR="003B11CE" w:rsidRPr="00081C1B">
        <w:rPr>
          <w:rFonts w:ascii="楷体_GB2312" w:eastAsia="楷体_GB2312" w:hint="eastAsia"/>
          <w:sz w:val="24"/>
        </w:rPr>
        <w:t>交流计划；</w:t>
      </w:r>
    </w:p>
    <w:p w:rsidR="003B11CE" w:rsidRPr="00081C1B" w:rsidRDefault="0085694E" w:rsidP="00081C1B">
      <w:pPr>
        <w:numPr>
          <w:ilvl w:val="1"/>
          <w:numId w:val="3"/>
        </w:numPr>
        <w:spacing w:line="360" w:lineRule="auto"/>
        <w:rPr>
          <w:rFonts w:ascii="楷体_GB2312" w:eastAsia="楷体_GB2312"/>
          <w:sz w:val="24"/>
        </w:rPr>
      </w:pPr>
      <w:r w:rsidRPr="00081C1B">
        <w:rPr>
          <w:rFonts w:ascii="楷体_GB2312" w:eastAsia="楷体_GB2312" w:hint="eastAsia"/>
          <w:sz w:val="24"/>
        </w:rPr>
        <w:t>各类</w:t>
      </w:r>
      <w:r w:rsidR="003B11CE" w:rsidRPr="00081C1B">
        <w:rPr>
          <w:rFonts w:ascii="楷体_GB2312" w:eastAsia="楷体_GB2312" w:hint="eastAsia"/>
          <w:sz w:val="24"/>
        </w:rPr>
        <w:t>语言能力证书复印件；</w:t>
      </w:r>
    </w:p>
    <w:p w:rsidR="00987894" w:rsidRPr="00081C1B" w:rsidRDefault="00987894" w:rsidP="00081C1B">
      <w:pPr>
        <w:numPr>
          <w:ilvl w:val="1"/>
          <w:numId w:val="3"/>
        </w:numPr>
        <w:spacing w:line="360" w:lineRule="auto"/>
        <w:rPr>
          <w:rFonts w:ascii="楷体_GB2312" w:eastAsia="楷体_GB2312"/>
          <w:sz w:val="24"/>
        </w:rPr>
      </w:pPr>
      <w:r w:rsidRPr="00081C1B">
        <w:rPr>
          <w:rFonts w:ascii="楷体_GB2312" w:eastAsia="楷体_GB2312" w:hint="eastAsia"/>
          <w:sz w:val="24"/>
        </w:rPr>
        <w:t>科研创新等各类获奖证书复印件；</w:t>
      </w:r>
    </w:p>
    <w:p w:rsidR="0085694E" w:rsidRPr="00081C1B" w:rsidRDefault="00AF23A3" w:rsidP="00081C1B">
      <w:pPr>
        <w:numPr>
          <w:ilvl w:val="1"/>
          <w:numId w:val="3"/>
        </w:numPr>
        <w:spacing w:line="360" w:lineRule="auto"/>
        <w:rPr>
          <w:rFonts w:ascii="楷体_GB2312" w:eastAsia="楷体_GB2312"/>
          <w:sz w:val="24"/>
        </w:rPr>
      </w:pPr>
      <w:r w:rsidRPr="00081C1B">
        <w:rPr>
          <w:rFonts w:ascii="楷体_GB2312" w:eastAsia="楷体_GB2312" w:hint="eastAsia"/>
          <w:sz w:val="24"/>
        </w:rPr>
        <w:t>由同济大学教务处</w:t>
      </w:r>
      <w:r w:rsidR="00AF606B" w:rsidRPr="00081C1B">
        <w:rPr>
          <w:rFonts w:ascii="楷体_GB2312" w:eastAsia="楷体_GB2312" w:hint="eastAsia"/>
          <w:sz w:val="24"/>
        </w:rPr>
        <w:t>（研究生</w:t>
      </w:r>
      <w:r w:rsidR="001B0002" w:rsidRPr="00081C1B">
        <w:rPr>
          <w:rFonts w:ascii="楷体_GB2312" w:eastAsia="楷体_GB2312" w:hint="eastAsia"/>
          <w:sz w:val="24"/>
        </w:rPr>
        <w:t>则</w:t>
      </w:r>
      <w:r w:rsidR="00AF606B" w:rsidRPr="00081C1B">
        <w:rPr>
          <w:rFonts w:ascii="楷体_GB2312" w:eastAsia="楷体_GB2312" w:hint="eastAsia"/>
          <w:sz w:val="24"/>
        </w:rPr>
        <w:t>为所在院系教务</w:t>
      </w:r>
      <w:r w:rsidR="001B0002" w:rsidRPr="00081C1B">
        <w:rPr>
          <w:rFonts w:ascii="楷体_GB2312" w:eastAsia="楷体_GB2312" w:hint="eastAsia"/>
          <w:sz w:val="24"/>
        </w:rPr>
        <w:t>部门</w:t>
      </w:r>
      <w:r w:rsidR="00AF606B" w:rsidRPr="00081C1B">
        <w:rPr>
          <w:rFonts w:ascii="楷体_GB2312" w:eastAsia="楷体_GB2312" w:hint="eastAsia"/>
          <w:sz w:val="24"/>
        </w:rPr>
        <w:t>）</w:t>
      </w:r>
      <w:r w:rsidRPr="00081C1B">
        <w:rPr>
          <w:rFonts w:ascii="楷体_GB2312" w:eastAsia="楷体_GB2312" w:hint="eastAsia"/>
          <w:sz w:val="24"/>
        </w:rPr>
        <w:t>开具的</w:t>
      </w:r>
      <w:r w:rsidR="00F50451">
        <w:rPr>
          <w:rFonts w:ascii="楷体_GB2312" w:eastAsia="楷体_GB2312" w:hint="eastAsia"/>
          <w:sz w:val="24"/>
        </w:rPr>
        <w:t>成绩证明</w:t>
      </w:r>
      <w:r w:rsidR="0085694E" w:rsidRPr="00081C1B">
        <w:rPr>
          <w:rFonts w:ascii="楷体_GB2312" w:eastAsia="楷体_GB2312" w:hint="eastAsia"/>
          <w:sz w:val="24"/>
        </w:rPr>
        <w:t>（</w:t>
      </w:r>
      <w:r w:rsidR="00251059">
        <w:rPr>
          <w:rFonts w:ascii="楷体_GB2312" w:eastAsia="楷体_GB2312" w:hint="eastAsia"/>
          <w:sz w:val="24"/>
        </w:rPr>
        <w:t>从当前学历阶段</w:t>
      </w:r>
      <w:r w:rsidR="0085694E" w:rsidRPr="00081C1B">
        <w:rPr>
          <w:rFonts w:ascii="楷体_GB2312" w:eastAsia="楷体_GB2312" w:hint="eastAsia"/>
          <w:sz w:val="24"/>
        </w:rPr>
        <w:t>第一学期起）。</w:t>
      </w:r>
    </w:p>
    <w:p w:rsidR="003B11CE" w:rsidRPr="00081C1B" w:rsidRDefault="003B11CE" w:rsidP="00081C1B">
      <w:pPr>
        <w:pStyle w:val="a7"/>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考核</w:t>
      </w:r>
      <w:r w:rsidR="006A574B" w:rsidRPr="00081C1B">
        <w:rPr>
          <w:rFonts w:ascii="楷体_GB2312" w:eastAsia="楷体_GB2312" w:hint="eastAsia"/>
          <w:b/>
          <w:sz w:val="24"/>
        </w:rPr>
        <w:t>发放</w:t>
      </w:r>
    </w:p>
    <w:p w:rsidR="006A574B" w:rsidRPr="00081C1B" w:rsidRDefault="006A574B" w:rsidP="00081C1B">
      <w:pPr>
        <w:spacing w:line="360" w:lineRule="auto"/>
        <w:ind w:firstLineChars="200" w:firstLine="480"/>
        <w:rPr>
          <w:rFonts w:ascii="楷体_GB2312" w:eastAsia="楷体_GB2312"/>
          <w:sz w:val="24"/>
        </w:rPr>
      </w:pPr>
      <w:r w:rsidRPr="00081C1B">
        <w:rPr>
          <w:rFonts w:ascii="楷体_GB2312" w:eastAsia="楷体_GB2312" w:hint="eastAsia"/>
          <w:sz w:val="24"/>
        </w:rPr>
        <w:t>1、受助者原则上应在完成交流回校后2周内，提交纸质和电</w:t>
      </w:r>
      <w:bookmarkStart w:id="0" w:name="_GoBack"/>
      <w:bookmarkEnd w:id="0"/>
      <w:r w:rsidRPr="00081C1B">
        <w:rPr>
          <w:rFonts w:ascii="楷体_GB2312" w:eastAsia="楷体_GB2312" w:hint="eastAsia"/>
          <w:sz w:val="24"/>
        </w:rPr>
        <w:t>子版交流总结（主要提供在境外的学术及生活总结、取得的研究成果、对学位论文的帮助等方面，交流总结中需包含反映学习生活的照片）；参加国际学术会议、学科竞赛的，除了总结报告，还需提交论文集封面、目录、文章复印件、宣读时的会场照片等；</w:t>
      </w:r>
    </w:p>
    <w:p w:rsidR="006A574B" w:rsidRPr="00081C1B" w:rsidRDefault="006A574B" w:rsidP="00081C1B">
      <w:pPr>
        <w:spacing w:line="360" w:lineRule="auto"/>
        <w:ind w:firstLineChars="200" w:firstLine="480"/>
        <w:rPr>
          <w:rFonts w:ascii="楷体_GB2312" w:eastAsia="楷体_GB2312"/>
          <w:sz w:val="24"/>
        </w:rPr>
      </w:pPr>
      <w:r w:rsidRPr="00081C1B">
        <w:rPr>
          <w:rFonts w:ascii="楷体_GB2312" w:eastAsia="楷体_GB2312" w:hint="eastAsia"/>
          <w:sz w:val="24"/>
        </w:rPr>
        <w:t>2、受助者原则上应在完成交流回校后2</w:t>
      </w:r>
      <w:r w:rsidR="00251059">
        <w:rPr>
          <w:rFonts w:ascii="楷体_GB2312" w:eastAsia="楷体_GB2312" w:hint="eastAsia"/>
          <w:sz w:val="24"/>
        </w:rPr>
        <w:t>周内，提交相关有效报销凭证，</w:t>
      </w:r>
      <w:r w:rsidRPr="00081C1B">
        <w:rPr>
          <w:rFonts w:ascii="楷体_GB2312" w:eastAsia="楷体_GB2312" w:hint="eastAsia"/>
          <w:sz w:val="24"/>
        </w:rPr>
        <w:t>包括</w:t>
      </w:r>
      <w:r w:rsidR="00236BC2">
        <w:rPr>
          <w:rFonts w:ascii="楷体_GB2312" w:eastAsia="楷体_GB2312" w:hint="eastAsia"/>
          <w:sz w:val="24"/>
        </w:rPr>
        <w:t>往返旅费票据（火车票、</w:t>
      </w:r>
      <w:r w:rsidR="00251059">
        <w:rPr>
          <w:rFonts w:ascii="楷体_GB2312" w:eastAsia="楷体_GB2312" w:hint="eastAsia"/>
          <w:sz w:val="24"/>
        </w:rPr>
        <w:t>行程单</w:t>
      </w:r>
      <w:r w:rsidR="00236BC2">
        <w:rPr>
          <w:rFonts w:ascii="楷体_GB2312" w:eastAsia="楷体_GB2312" w:hint="eastAsia"/>
          <w:sz w:val="24"/>
        </w:rPr>
        <w:t>或机票发票</w:t>
      </w:r>
      <w:r w:rsidR="00251059">
        <w:rPr>
          <w:rFonts w:ascii="楷体_GB2312" w:eastAsia="楷体_GB2312" w:hint="eastAsia"/>
          <w:sz w:val="24"/>
        </w:rPr>
        <w:t>、登机牌等）及住宿发票、收据等</w:t>
      </w:r>
      <w:r w:rsidR="009571BF">
        <w:rPr>
          <w:rFonts w:ascii="楷体_GB2312" w:eastAsia="楷体_GB2312" w:hint="eastAsia"/>
          <w:sz w:val="24"/>
        </w:rPr>
        <w:t>原件</w:t>
      </w:r>
      <w:r w:rsidRPr="00081C1B">
        <w:rPr>
          <w:rFonts w:ascii="楷体_GB2312" w:eastAsia="楷体_GB2312" w:hint="eastAsia"/>
          <w:sz w:val="24"/>
        </w:rPr>
        <w:t>；</w:t>
      </w:r>
    </w:p>
    <w:p w:rsidR="006A574B" w:rsidRPr="00156470" w:rsidRDefault="006A574B" w:rsidP="00081C1B">
      <w:pPr>
        <w:spacing w:line="360" w:lineRule="auto"/>
        <w:ind w:firstLineChars="200" w:firstLine="480"/>
        <w:rPr>
          <w:rFonts w:ascii="楷体_GB2312" w:eastAsia="楷体_GB2312"/>
          <w:sz w:val="24"/>
        </w:rPr>
      </w:pPr>
      <w:r w:rsidRPr="00156470">
        <w:rPr>
          <w:rFonts w:ascii="楷体_GB2312" w:eastAsia="楷体_GB2312" w:hint="eastAsia"/>
          <w:sz w:val="24"/>
        </w:rPr>
        <w:t>3、提交总结材料及报销凭据后，方能取得</w:t>
      </w:r>
      <w:r w:rsidR="005D7FCF">
        <w:rPr>
          <w:rFonts w:ascii="楷体_GB2312" w:eastAsia="楷体_GB2312" w:hint="eastAsia"/>
          <w:sz w:val="24"/>
        </w:rPr>
        <w:t>发放资格</w:t>
      </w:r>
      <w:r w:rsidRPr="00156470">
        <w:rPr>
          <w:rFonts w:ascii="楷体_GB2312" w:eastAsia="楷体_GB2312" w:hint="eastAsia"/>
          <w:sz w:val="24"/>
        </w:rPr>
        <w:t>；</w:t>
      </w:r>
    </w:p>
    <w:p w:rsidR="00B247B0" w:rsidRPr="00156470" w:rsidRDefault="006A574B" w:rsidP="00081C1B">
      <w:pPr>
        <w:spacing w:line="360" w:lineRule="auto"/>
        <w:ind w:firstLineChars="200" w:firstLine="480"/>
        <w:rPr>
          <w:rFonts w:ascii="楷体_GB2312" w:eastAsia="楷体_GB2312"/>
          <w:sz w:val="24"/>
        </w:rPr>
      </w:pPr>
      <w:r w:rsidRPr="00156470">
        <w:rPr>
          <w:rFonts w:ascii="楷体_GB2312" w:eastAsia="楷体_GB2312" w:hint="eastAsia"/>
          <w:sz w:val="24"/>
        </w:rPr>
        <w:t>4</w:t>
      </w:r>
      <w:r w:rsidR="00B247B0" w:rsidRPr="00156470">
        <w:rPr>
          <w:rFonts w:ascii="楷体_GB2312" w:eastAsia="楷体_GB2312" w:hint="eastAsia"/>
          <w:sz w:val="24"/>
        </w:rPr>
        <w:t>、</w:t>
      </w:r>
      <w:r w:rsidR="00156470" w:rsidRPr="008634E1">
        <w:rPr>
          <w:rFonts w:ascii="楷体_GB2312" w:eastAsia="楷体_GB2312" w:hint="eastAsia"/>
          <w:sz w:val="24"/>
        </w:rPr>
        <w:t>交流奖助金的证书将根据实际情况集中发放。</w:t>
      </w:r>
    </w:p>
    <w:p w:rsidR="003B11CE" w:rsidRPr="00081C1B" w:rsidRDefault="003B11CE" w:rsidP="00081C1B">
      <w:pPr>
        <w:pStyle w:val="a7"/>
        <w:numPr>
          <w:ilvl w:val="0"/>
          <w:numId w:val="7"/>
        </w:numPr>
        <w:spacing w:line="360" w:lineRule="auto"/>
        <w:ind w:firstLineChars="0"/>
        <w:rPr>
          <w:rFonts w:ascii="楷体_GB2312" w:eastAsia="楷体_GB2312"/>
          <w:b/>
          <w:sz w:val="24"/>
        </w:rPr>
      </w:pPr>
      <w:r w:rsidRPr="00081C1B">
        <w:rPr>
          <w:rFonts w:ascii="楷体_GB2312" w:eastAsia="楷体_GB2312" w:hint="eastAsia"/>
          <w:b/>
          <w:sz w:val="24"/>
        </w:rPr>
        <w:t>附则</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1、</w:t>
      </w:r>
      <w:r w:rsidR="006A574B" w:rsidRPr="00081C1B">
        <w:rPr>
          <w:rFonts w:ascii="楷体_GB2312" w:eastAsia="楷体_GB2312" w:hint="eastAsia"/>
          <w:sz w:val="24"/>
        </w:rPr>
        <w:t>申请者可单独申请</w:t>
      </w:r>
      <w:r w:rsidR="003B11CE" w:rsidRPr="00081C1B">
        <w:rPr>
          <w:rFonts w:ascii="楷体_GB2312" w:eastAsia="楷体_GB2312" w:hint="eastAsia"/>
          <w:sz w:val="24"/>
        </w:rPr>
        <w:t>往返旅费或住宿费奖助金中的一项，也可同时申请。如本次申请项目在</w:t>
      </w:r>
      <w:r w:rsidR="001B0002" w:rsidRPr="00081C1B">
        <w:rPr>
          <w:rFonts w:ascii="楷体_GB2312" w:eastAsia="楷体_GB2312" w:hint="eastAsia"/>
          <w:sz w:val="24"/>
        </w:rPr>
        <w:t>往返</w:t>
      </w:r>
      <w:r w:rsidR="003B11CE" w:rsidRPr="00081C1B">
        <w:rPr>
          <w:rFonts w:ascii="楷体_GB2312" w:eastAsia="楷体_GB2312" w:hint="eastAsia"/>
          <w:sz w:val="24"/>
        </w:rPr>
        <w:t>旅费和住宿费方面已获得其他各类资助的，则不能重复申请。</w:t>
      </w:r>
    </w:p>
    <w:p w:rsidR="003B11CE" w:rsidRPr="00081C1B" w:rsidRDefault="00A756BA" w:rsidP="00081C1B">
      <w:pPr>
        <w:spacing w:line="360" w:lineRule="auto"/>
        <w:ind w:firstLineChars="200" w:firstLine="480"/>
        <w:rPr>
          <w:rFonts w:ascii="楷体_GB2312" w:eastAsia="楷体_GB2312"/>
          <w:sz w:val="24"/>
        </w:rPr>
      </w:pPr>
      <w:r w:rsidRPr="00081C1B">
        <w:rPr>
          <w:rFonts w:ascii="楷体_GB2312" w:eastAsia="楷体_GB2312" w:hint="eastAsia"/>
          <w:sz w:val="24"/>
        </w:rPr>
        <w:t>2、</w:t>
      </w:r>
      <w:r w:rsidR="003B11CE" w:rsidRPr="00081C1B">
        <w:rPr>
          <w:rFonts w:ascii="楷体_GB2312" w:eastAsia="楷体_GB2312" w:hint="eastAsia"/>
          <w:sz w:val="24"/>
        </w:rPr>
        <w:t>对隐瞒已有奖助或提供虚假证明文件的情况，一经发现，要求受奖助者退还所获得的奖助金，并予以通报批评，情节严重的将按校纪校规进行处理。</w:t>
      </w:r>
    </w:p>
    <w:p w:rsidR="005020EC" w:rsidRPr="00081C1B" w:rsidRDefault="005020EC" w:rsidP="00081C1B">
      <w:pPr>
        <w:spacing w:line="360" w:lineRule="auto"/>
        <w:ind w:firstLineChars="200" w:firstLine="480"/>
        <w:rPr>
          <w:rFonts w:ascii="楷体_GB2312" w:eastAsia="楷体_GB2312"/>
          <w:sz w:val="24"/>
        </w:rPr>
      </w:pPr>
      <w:r w:rsidRPr="00081C1B">
        <w:rPr>
          <w:rFonts w:ascii="楷体_GB2312" w:eastAsia="楷体_GB2312" w:hint="eastAsia"/>
          <w:sz w:val="24"/>
        </w:rPr>
        <w:t>3、受助者有义务参加</w:t>
      </w:r>
      <w:r w:rsidR="00AA4E82" w:rsidRPr="00081C1B">
        <w:rPr>
          <w:rFonts w:ascii="楷体_GB2312" w:eastAsia="楷体_GB2312" w:hint="eastAsia"/>
          <w:sz w:val="24"/>
        </w:rPr>
        <w:t>学校组织的</w:t>
      </w:r>
      <w:r w:rsidRPr="00081C1B">
        <w:rPr>
          <w:rFonts w:ascii="楷体_GB2312" w:eastAsia="楷体_GB2312" w:hint="eastAsia"/>
          <w:sz w:val="24"/>
        </w:rPr>
        <w:t>与国际</w:t>
      </w:r>
      <w:r w:rsidR="00251059">
        <w:rPr>
          <w:rFonts w:ascii="楷体_GB2312" w:eastAsia="楷体_GB2312" w:hint="eastAsia"/>
          <w:sz w:val="24"/>
        </w:rPr>
        <w:t>及</w:t>
      </w:r>
      <w:r w:rsidRPr="00081C1B">
        <w:rPr>
          <w:rFonts w:ascii="楷体_GB2312" w:eastAsia="楷体_GB2312" w:hint="eastAsia"/>
          <w:sz w:val="24"/>
        </w:rPr>
        <w:t>港澳台交流主题相关的其他活动</w:t>
      </w:r>
      <w:r w:rsidR="00AA4E82" w:rsidRPr="00081C1B">
        <w:rPr>
          <w:rFonts w:ascii="楷体_GB2312" w:eastAsia="楷体_GB2312" w:hint="eastAsia"/>
          <w:sz w:val="24"/>
        </w:rPr>
        <w:t>。</w:t>
      </w:r>
    </w:p>
    <w:p w:rsidR="00B01742" w:rsidRPr="00081C1B" w:rsidRDefault="00AA4E82" w:rsidP="00081C1B">
      <w:pPr>
        <w:spacing w:line="360" w:lineRule="auto"/>
        <w:ind w:firstLineChars="200" w:firstLine="480"/>
        <w:rPr>
          <w:sz w:val="24"/>
        </w:rPr>
      </w:pPr>
      <w:r w:rsidRPr="00081C1B">
        <w:rPr>
          <w:rFonts w:ascii="楷体_GB2312" w:eastAsia="楷体_GB2312" w:hint="eastAsia"/>
          <w:sz w:val="24"/>
        </w:rPr>
        <w:t>4</w:t>
      </w:r>
      <w:r w:rsidR="00A756BA" w:rsidRPr="00081C1B">
        <w:rPr>
          <w:rFonts w:ascii="楷体_GB2312" w:eastAsia="楷体_GB2312" w:hint="eastAsia"/>
          <w:sz w:val="24"/>
        </w:rPr>
        <w:t>、</w:t>
      </w:r>
      <w:r w:rsidR="003B11CE" w:rsidRPr="00081C1B">
        <w:rPr>
          <w:rFonts w:ascii="楷体_GB2312" w:eastAsia="楷体_GB2312" w:hint="eastAsia"/>
          <w:sz w:val="24"/>
        </w:rPr>
        <w:t>本办法</w:t>
      </w:r>
      <w:r w:rsidR="00251059">
        <w:rPr>
          <w:rFonts w:ascii="楷体_GB2312" w:eastAsia="楷体_GB2312" w:hint="eastAsia"/>
          <w:sz w:val="24"/>
        </w:rPr>
        <w:t>自发布之日起施行，</w:t>
      </w:r>
      <w:r w:rsidR="001B0002" w:rsidRPr="00081C1B">
        <w:rPr>
          <w:rFonts w:ascii="楷体_GB2312" w:eastAsia="楷体_GB2312" w:hint="eastAsia"/>
          <w:sz w:val="24"/>
        </w:rPr>
        <w:t>最终</w:t>
      </w:r>
      <w:r w:rsidR="003B11CE" w:rsidRPr="00081C1B">
        <w:rPr>
          <w:rFonts w:ascii="楷体_GB2312" w:eastAsia="楷体_GB2312" w:hint="eastAsia"/>
          <w:sz w:val="24"/>
        </w:rPr>
        <w:t>解释权</w:t>
      </w:r>
      <w:r w:rsidR="001B0002" w:rsidRPr="00081C1B">
        <w:rPr>
          <w:rFonts w:ascii="楷体_GB2312" w:eastAsia="楷体_GB2312" w:hint="eastAsia"/>
          <w:sz w:val="24"/>
        </w:rPr>
        <w:t>归校</w:t>
      </w:r>
      <w:r w:rsidR="003B11CE" w:rsidRPr="00081C1B">
        <w:rPr>
          <w:rFonts w:ascii="楷体_GB2312" w:eastAsia="楷体_GB2312" w:hint="eastAsia"/>
          <w:sz w:val="24"/>
        </w:rPr>
        <w:t>党委学生工作部和</w:t>
      </w:r>
      <w:r w:rsidR="00251059">
        <w:rPr>
          <w:rFonts w:ascii="楷体_GB2312" w:eastAsia="楷体_GB2312" w:hint="eastAsia"/>
          <w:sz w:val="24"/>
        </w:rPr>
        <w:t>党委</w:t>
      </w:r>
      <w:r w:rsidR="003B11CE" w:rsidRPr="00081C1B">
        <w:rPr>
          <w:rFonts w:ascii="楷体_GB2312" w:eastAsia="楷体_GB2312" w:hint="eastAsia"/>
          <w:sz w:val="24"/>
        </w:rPr>
        <w:t>研究生工作部。</w:t>
      </w:r>
    </w:p>
    <w:sectPr w:rsidR="00B01742" w:rsidRPr="00081C1B" w:rsidSect="00490971">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9C" w:rsidRDefault="0093339C" w:rsidP="003D0F67">
      <w:r>
        <w:separator/>
      </w:r>
    </w:p>
  </w:endnote>
  <w:endnote w:type="continuationSeparator" w:id="0">
    <w:p w:rsidR="0093339C" w:rsidRDefault="0093339C" w:rsidP="003D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9C" w:rsidRDefault="0093339C" w:rsidP="003D0F67">
      <w:r>
        <w:separator/>
      </w:r>
    </w:p>
  </w:footnote>
  <w:footnote w:type="continuationSeparator" w:id="0">
    <w:p w:rsidR="0093339C" w:rsidRDefault="0093339C" w:rsidP="003D0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88D"/>
    <w:multiLevelType w:val="hybridMultilevel"/>
    <w:tmpl w:val="1EBC6C48"/>
    <w:lvl w:ilvl="0" w:tplc="961A08B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6F04610"/>
    <w:multiLevelType w:val="hybridMultilevel"/>
    <w:tmpl w:val="5442D01A"/>
    <w:lvl w:ilvl="0" w:tplc="1416E77E">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A96B25"/>
    <w:multiLevelType w:val="hybridMultilevel"/>
    <w:tmpl w:val="26EA40AE"/>
    <w:lvl w:ilvl="0" w:tplc="D7045F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E8633B0"/>
    <w:multiLevelType w:val="hybridMultilevel"/>
    <w:tmpl w:val="C20034CC"/>
    <w:lvl w:ilvl="0" w:tplc="F53486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3601C12"/>
    <w:multiLevelType w:val="hybridMultilevel"/>
    <w:tmpl w:val="B016EAE2"/>
    <w:lvl w:ilvl="0" w:tplc="ED846418">
      <w:start w:val="1"/>
      <w:numFmt w:val="decimal"/>
      <w:lvlText w:val="%1."/>
      <w:lvlJc w:val="left"/>
      <w:pPr>
        <w:tabs>
          <w:tab w:val="num" w:pos="360"/>
        </w:tabs>
        <w:ind w:left="360" w:hanging="360"/>
      </w:pPr>
      <w:rPr>
        <w:rFonts w:hint="default"/>
      </w:rPr>
    </w:lvl>
    <w:lvl w:ilvl="1" w:tplc="7BB8AED6">
      <w:start w:val="1"/>
      <w:numFmt w:val="decimal"/>
      <w:lvlText w:val="%2）"/>
      <w:lvlJc w:val="left"/>
      <w:pPr>
        <w:tabs>
          <w:tab w:val="num" w:pos="855"/>
        </w:tabs>
        <w:ind w:left="855" w:hanging="43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C3035CA"/>
    <w:multiLevelType w:val="hybridMultilevel"/>
    <w:tmpl w:val="895ABBFE"/>
    <w:lvl w:ilvl="0" w:tplc="2F88D00A">
      <w:start w:val="1"/>
      <w:numFmt w:val="decimal"/>
      <w:lvlText w:val="%1."/>
      <w:lvlJc w:val="left"/>
      <w:pPr>
        <w:tabs>
          <w:tab w:val="num" w:pos="360"/>
        </w:tabs>
        <w:ind w:left="360" w:hanging="360"/>
      </w:pPr>
      <w:rPr>
        <w:rFonts w:hint="default"/>
      </w:rPr>
    </w:lvl>
    <w:lvl w:ilvl="1" w:tplc="A7DC1842">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5675139"/>
    <w:multiLevelType w:val="hybridMultilevel"/>
    <w:tmpl w:val="158627B2"/>
    <w:lvl w:ilvl="0" w:tplc="ED8464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11CE"/>
    <w:rsid w:val="00002636"/>
    <w:rsid w:val="000411F5"/>
    <w:rsid w:val="000509C7"/>
    <w:rsid w:val="00081C1B"/>
    <w:rsid w:val="000861C9"/>
    <w:rsid w:val="00097A97"/>
    <w:rsid w:val="000D77D0"/>
    <w:rsid w:val="000E46DE"/>
    <w:rsid w:val="000F4A5C"/>
    <w:rsid w:val="00156470"/>
    <w:rsid w:val="001B0002"/>
    <w:rsid w:val="001F11FC"/>
    <w:rsid w:val="00230CBA"/>
    <w:rsid w:val="00235ECF"/>
    <w:rsid w:val="00236BC2"/>
    <w:rsid w:val="00243090"/>
    <w:rsid w:val="00251059"/>
    <w:rsid w:val="00270419"/>
    <w:rsid w:val="002A3C43"/>
    <w:rsid w:val="002D57EE"/>
    <w:rsid w:val="002E2006"/>
    <w:rsid w:val="00324485"/>
    <w:rsid w:val="00354A94"/>
    <w:rsid w:val="00363BF8"/>
    <w:rsid w:val="00375904"/>
    <w:rsid w:val="00377534"/>
    <w:rsid w:val="00393408"/>
    <w:rsid w:val="003A2EE5"/>
    <w:rsid w:val="003B11CE"/>
    <w:rsid w:val="003D0F67"/>
    <w:rsid w:val="00405141"/>
    <w:rsid w:val="0041694F"/>
    <w:rsid w:val="0047564B"/>
    <w:rsid w:val="00490971"/>
    <w:rsid w:val="00491F9D"/>
    <w:rsid w:val="004A0440"/>
    <w:rsid w:val="004B42BB"/>
    <w:rsid w:val="004C390E"/>
    <w:rsid w:val="004C5DB5"/>
    <w:rsid w:val="005020EC"/>
    <w:rsid w:val="00502C5C"/>
    <w:rsid w:val="005546CA"/>
    <w:rsid w:val="005D7FCF"/>
    <w:rsid w:val="00607963"/>
    <w:rsid w:val="00617B8E"/>
    <w:rsid w:val="00657030"/>
    <w:rsid w:val="00673FDB"/>
    <w:rsid w:val="006A384E"/>
    <w:rsid w:val="006A574B"/>
    <w:rsid w:val="006F15FC"/>
    <w:rsid w:val="007051FF"/>
    <w:rsid w:val="00743B91"/>
    <w:rsid w:val="007C177C"/>
    <w:rsid w:val="007D4D95"/>
    <w:rsid w:val="00824EBA"/>
    <w:rsid w:val="0085694E"/>
    <w:rsid w:val="008634E1"/>
    <w:rsid w:val="008E1BB5"/>
    <w:rsid w:val="009135F6"/>
    <w:rsid w:val="00930AF3"/>
    <w:rsid w:val="0093339C"/>
    <w:rsid w:val="0095162C"/>
    <w:rsid w:val="009571BF"/>
    <w:rsid w:val="00987894"/>
    <w:rsid w:val="00A00C3B"/>
    <w:rsid w:val="00A104EB"/>
    <w:rsid w:val="00A37B6F"/>
    <w:rsid w:val="00A47AB3"/>
    <w:rsid w:val="00A756BA"/>
    <w:rsid w:val="00AA4E82"/>
    <w:rsid w:val="00AF23A3"/>
    <w:rsid w:val="00AF23F0"/>
    <w:rsid w:val="00AF417B"/>
    <w:rsid w:val="00AF606B"/>
    <w:rsid w:val="00B01742"/>
    <w:rsid w:val="00B247B0"/>
    <w:rsid w:val="00B944B0"/>
    <w:rsid w:val="00B9555F"/>
    <w:rsid w:val="00BA05D0"/>
    <w:rsid w:val="00BB2F16"/>
    <w:rsid w:val="00BE1B0D"/>
    <w:rsid w:val="00BE501E"/>
    <w:rsid w:val="00C165F9"/>
    <w:rsid w:val="00C27E45"/>
    <w:rsid w:val="00C3323E"/>
    <w:rsid w:val="00C35A18"/>
    <w:rsid w:val="00C55EAE"/>
    <w:rsid w:val="00C66952"/>
    <w:rsid w:val="00CE6194"/>
    <w:rsid w:val="00D14683"/>
    <w:rsid w:val="00DD02A6"/>
    <w:rsid w:val="00DE66CB"/>
    <w:rsid w:val="00E67852"/>
    <w:rsid w:val="00E90586"/>
    <w:rsid w:val="00EA2F0A"/>
    <w:rsid w:val="00EB475E"/>
    <w:rsid w:val="00F321BB"/>
    <w:rsid w:val="00F44E12"/>
    <w:rsid w:val="00F50451"/>
    <w:rsid w:val="00F519D9"/>
    <w:rsid w:val="00F648F0"/>
    <w:rsid w:val="00F966ED"/>
    <w:rsid w:val="00FF69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B1723"/>
  <w15:docId w15:val="{D11E5584-681F-40D3-8767-D05F8BBC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F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0F67"/>
    <w:rPr>
      <w:rFonts w:ascii="Times New Roman" w:eastAsia="宋体" w:hAnsi="Times New Roman" w:cs="Times New Roman"/>
      <w:sz w:val="18"/>
      <w:szCs w:val="18"/>
    </w:rPr>
  </w:style>
  <w:style w:type="paragraph" w:styleId="a5">
    <w:name w:val="footer"/>
    <w:basedOn w:val="a"/>
    <w:link w:val="a6"/>
    <w:uiPriority w:val="99"/>
    <w:unhideWhenUsed/>
    <w:rsid w:val="003D0F67"/>
    <w:pPr>
      <w:tabs>
        <w:tab w:val="center" w:pos="4153"/>
        <w:tab w:val="right" w:pos="8306"/>
      </w:tabs>
      <w:snapToGrid w:val="0"/>
      <w:jc w:val="left"/>
    </w:pPr>
    <w:rPr>
      <w:sz w:val="18"/>
      <w:szCs w:val="18"/>
    </w:rPr>
  </w:style>
  <w:style w:type="character" w:customStyle="1" w:styleId="a6">
    <w:name w:val="页脚 字符"/>
    <w:basedOn w:val="a0"/>
    <w:link w:val="a5"/>
    <w:uiPriority w:val="99"/>
    <w:rsid w:val="003D0F67"/>
    <w:rPr>
      <w:rFonts w:ascii="Times New Roman" w:eastAsia="宋体" w:hAnsi="Times New Roman" w:cs="Times New Roman"/>
      <w:sz w:val="18"/>
      <w:szCs w:val="18"/>
    </w:rPr>
  </w:style>
  <w:style w:type="paragraph" w:styleId="a7">
    <w:name w:val="List Paragraph"/>
    <w:basedOn w:val="a"/>
    <w:uiPriority w:val="34"/>
    <w:qFormat/>
    <w:rsid w:val="003D0F67"/>
    <w:pPr>
      <w:ind w:firstLineChars="200" w:firstLine="420"/>
    </w:pPr>
  </w:style>
  <w:style w:type="paragraph" w:styleId="a8">
    <w:name w:val="Balloon Text"/>
    <w:basedOn w:val="a"/>
    <w:link w:val="a9"/>
    <w:uiPriority w:val="99"/>
    <w:semiHidden/>
    <w:unhideWhenUsed/>
    <w:rsid w:val="00BA05D0"/>
    <w:rPr>
      <w:sz w:val="18"/>
      <w:szCs w:val="18"/>
    </w:rPr>
  </w:style>
  <w:style w:type="character" w:customStyle="1" w:styleId="a9">
    <w:name w:val="批注框文本 字符"/>
    <w:basedOn w:val="a0"/>
    <w:link w:val="a8"/>
    <w:uiPriority w:val="99"/>
    <w:semiHidden/>
    <w:rsid w:val="00BA05D0"/>
    <w:rPr>
      <w:rFonts w:ascii="Times New Roman" w:eastAsia="宋体" w:hAnsi="Times New Roman" w:cs="Times New Roman"/>
      <w:sz w:val="18"/>
      <w:szCs w:val="18"/>
    </w:rPr>
  </w:style>
  <w:style w:type="character" w:styleId="aa">
    <w:name w:val="annotation reference"/>
    <w:basedOn w:val="a0"/>
    <w:uiPriority w:val="99"/>
    <w:semiHidden/>
    <w:unhideWhenUsed/>
    <w:rsid w:val="0047564B"/>
    <w:rPr>
      <w:sz w:val="21"/>
      <w:szCs w:val="21"/>
    </w:rPr>
  </w:style>
  <w:style w:type="paragraph" w:styleId="ab">
    <w:name w:val="annotation text"/>
    <w:basedOn w:val="a"/>
    <w:link w:val="ac"/>
    <w:uiPriority w:val="99"/>
    <w:semiHidden/>
    <w:unhideWhenUsed/>
    <w:rsid w:val="0047564B"/>
    <w:pPr>
      <w:jc w:val="left"/>
    </w:pPr>
  </w:style>
  <w:style w:type="character" w:customStyle="1" w:styleId="ac">
    <w:name w:val="批注文字 字符"/>
    <w:basedOn w:val="a0"/>
    <w:link w:val="ab"/>
    <w:uiPriority w:val="99"/>
    <w:semiHidden/>
    <w:rsid w:val="0047564B"/>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47564B"/>
    <w:rPr>
      <w:b/>
      <w:bCs/>
    </w:rPr>
  </w:style>
  <w:style w:type="character" w:customStyle="1" w:styleId="ae">
    <w:name w:val="批注主题 字符"/>
    <w:basedOn w:val="ac"/>
    <w:link w:val="ad"/>
    <w:uiPriority w:val="99"/>
    <w:semiHidden/>
    <w:rsid w:val="0047564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887F-1D12-47A1-8AE4-70E7ABA6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321</Words>
  <Characters>1834</Characters>
  <Application>Microsoft Office Word</Application>
  <DocSecurity>0</DocSecurity>
  <Lines>15</Lines>
  <Paragraphs>4</Paragraphs>
  <ScaleCrop>false</ScaleCrop>
  <Company>tj</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sanjiangshui</dc:creator>
  <cp:lastModifiedBy>王震</cp:lastModifiedBy>
  <cp:revision>11</cp:revision>
  <cp:lastPrinted>2014-04-14T11:28:00Z</cp:lastPrinted>
  <dcterms:created xsi:type="dcterms:W3CDTF">2014-04-28T04:28:00Z</dcterms:created>
  <dcterms:modified xsi:type="dcterms:W3CDTF">2015-12-08T02:30:00Z</dcterms:modified>
</cp:coreProperties>
</file>